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AL.2009.00293 vom 22. Februar 2010</w:t>
      </w:r>
    </w:p>
    <w:p>
      <w:r>
        <w:t>ZH Sozialversicherungsgericht, 2010-02-22, DE</w:t>
      </w:r>
    </w:p>
    <w:p>
      <w:r>
        <w:rPr>
          <w:b/>
        </w:rPr>
        <w:t xml:space="preserve">Quelle: </w:t>
      </w:r>
      <w:r>
        <w:t>https://mcp.opencaselaw.ch/entscheid/zh_sozialversicherungsgericht_AL.2009.00293</w:t>
      </w:r>
    </w:p>
    <w:p>
      <w:r>
        <w:t>FR: ZH_SOZIALVERSICHERUNGSGERICHT AL.2009.00293 du 22 février 2010</w:t>
      </w:r>
    </w:p>
    <w:p>
      <w:r>
        <w:t>IT: ZH_SOZIALVERSICHERUNGSGERICHT AL.2009.00293 del 22 febbraio 2010</w:t>
      </w:r>
    </w:p>
    <w:p>
      <w:pPr>
        <w:pStyle w:val="Heading2"/>
      </w:pPr>
      <w:r>
        <w:t>Erwägungen</w:t>
      </w:r>
    </w:p>
    <w:p>
      <w:r>
        <w:rPr>
          <w:b/>
        </w:rPr>
        <w:t>E. 2</w:t>
      </w:r>
    </w:p>
    <w:p>
      <w:r>
        <w:t>2.1Â Â Â Â  Die Voraussetzungen des Anspruchs auf ArbeitslosenentschÃ¤digung in der Schweiz sind in Art. 8 AVIG aufgezÃ¤hlt. Danach muss die versicherte Person unter anderem in der Schweiz wohnen (Art. 8 Abs. 1 lit. c AVIG) und die Beitragszeit erfÃ¼llt haben (Art. 8 Abs. 1 lit. e AVIG).</w:t>
      </w:r>
    </w:p>
    <w:p>
      <w:r>
        <w:t>2.2Â Â Â Â  Das ÂWohnen" in der Schweiz im Sinne von Art. 8 Abs. 1 lit. c AVIG ist nicht im Sinne des zivilrechtlichen Wohnsitzes (vgl. etwa Art. 13 Abs. 1 des Bundesgesetzes Ã¼ber den Allgemeinen Teil des Sozialversicherungsrechts, ATSG) zu verstehen, sondern setzt den gewÃ¶hnlichen Aufenthalt in der Schweiz voraus; verlangt werden der tatsÃ¤chliche Aufenthalt in der Schweiz und die Absicht, diesen Aufenthalt wÃ¤hrend einer gewissen Zeit aufrechtzuerhalten und hier in dieser Zeit auch den Schwerpunkt der Lebensbeziehungen zu haben (in BGE 133 V 137 nicht erwÃ¤hnte Erw. 4.1 des Urteils des Bundesgerichts in Sachen G. vom 8. November 2006, C 227/05; BGE 125 V 466 Erw. 2a, 115 V 448).</w:t>
      </w:r>
    </w:p>
    <w:p>
      <w:r>
        <w:t>2.3Â Â Â Â  Im Zeitpunkt der Anmeldung bei der Arbeitslosenversicherung vom 16. April 2010 (Urk. 10/4) sowie im Zeitpunkt bei Erlass der VerfÃ¼gung vom 4. Juni 2009 (Urk. 10/42) war der BeschwerdefÃ¼hrer mit seiner Familie (vgl. Urk. 10/13) in der Bundesrepublik Deutschland wohnhaft und hatte dort seinen Lebensmittelpunkt, weshalb die in Art. 8 Abs. 1 lit. c AVIG statuierte Anspruchsvoraussetzung des Wohnens in der Schweiz nicht erfÃ¼llt ist.</w:t>
      </w:r>
    </w:p>
    <w:p>
      <w:r>
        <w:rPr>
          <w:b/>
        </w:rPr>
        <w:t>E. 3</w:t>
      </w:r>
    </w:p>
    <w:p>
      <w:r>
        <w:t>3.1Â Â Â Â  Zu prÃ¼fen bleibt, ob aus dem FZA und den gestÃ¼tzt darauf anwendbaren gemeinschaftsrechtlichen Regeln, insbesondere der Verordnung Nr. 1408/71, ein Leistungsanspruch abzuleiten ist.</w:t>
      </w:r>
    </w:p>
    <w:p>
      <w:r>
        <w:t>3.2Â Â Â Â  Titel II der Verordnung Nr. 1408/71 (Art. 13 bis 17a) enthÃ¤lt allgemeine Kollisionsregeln zur Bestimmung der anzuwendenden Rechtsvorschriften. Dabei legt Art. 13 Abs. 1 den kollisionsrechtlichen Grundsatz der Einheitlichkeit der anwendbaren Rechtsvorschriften nach den Regeln gemÃ¤ss Art. 13 Abs. 2 bis Art. 17a in dem Sinne fest, dass fÃ¼r jede betroffene Person die Rechtsvorschriften nur eines Mitgliedstaates massgebend sind. Ausnahmen vorbehalten, gilt fÃ¼r Arbeitnehmende das BeschÃ¤ftigungslandprinzip. Dies trifft auch dann zu, wenn sie im Gebiet eines anderen Mitgliedstaates wohnen oder ihr Arbeitgeber oder das Unternehmen, das sie beschÃ¤ftigt, den Wohn- oder Betriebssitz im Gebiet eines andern Mitgliedstaates hat (Grundsatz der lex loci laboris; Art. 13 Abs. 2 lit. a der Verordnung Nr. 1408/71; BGE 132 V 57 Erw. 4.1, BGE 133 V 143 Erw. 6.1).</w:t>
      </w:r>
    </w:p>
    <w:p>
      <w:r>
        <w:t>3.3Â Â Â Â  Titel III der Verordnung Nr. 1408/71 enthÃ¤lt besondere Vorschriften fÃ¼r die einzelnen Leistungsarten. Leistungen bei Arbeitslosigkeit erbringt nach Art. 67 Abs. 3 grundsÃ¤tzlich der Staat, nach dessen Rechtsvorschriften die betroffene Person unmittelbar zuvor Versicherungs- oder BeschÃ¤ftigungszeiten zurÃ¼ckgelegt hat, somit der letzte BeschÃ¤ftigungsstaat (Art. 68 Abs. 1). Art. 71 regelt die ZustÃ¤ndigkeit fÃ¼r Arbeitslose, die wÃ¤hrend der letzten BeschÃ¤ftigung in einem anderen Mitgliedstaat als dem zustÃ¤ndigen Staat wohnten.</w:t>
      </w:r>
    </w:p>
    <w:p>
      <w:r>
        <w:t>3.4Â Â Â Â  FÃ¼r die Beantwortung der Frage, ob der BeschwerdefÃ¼hrer gestÃ¼tzt auf die Verordnung Nr. 1408/71 Anspruch auf Leistungen der schweizerischen Arbeitslosenversicherung hat, ist zunÃ¤chst festzustellen, welche Rechtsvorschriften nach den allgemeinen AnknÃ¼pfungsregeln von Titel II der Verordnung anzuwenden sind, und anschliessend zu prÃ¼fen, ob die besonderen AnknÃ¼pfungsregeln dieser Verordnung als Sondervorschriften die Anwendung anderer Rechtsvorschriften vorsehen (BGE 132 V 58 Erw. 5, BGE 133 V 144 Erw. 6.3).</w:t>
      </w:r>
    </w:p>
    <w:p>
      <w:r>
        <w:t>3.5Â Â Â Â  Nach der allgemeinen Grundregel von Art. 13 Abs. 2 lit. a der Verordnung Nr. 1408/71 wÃ¤re an und fÃ¼r sich das Recht des BeschÃ¤ftigungsstaates massgebend. Diese Regel gilt jedoch nur soweit, als nicht die besonderen Vorschriften fÃ¼r die einzelnen Leistungsarten, die den Titel III bilden, etwas anderes bestimmen. Diese greifen, wenn BeschÃ¤ftigungs- und Wohnstaat - wie dies beim BeschwerdefÃ¼hrer der Fall ist - nicht identisch sind.</w:t>
      </w:r>
    </w:p>
    <w:p>
      <w:r>
        <w:t>3.6Â Â Â Â  Art. 71 Abs. 1 lit. a Ziff. ii und lit. b Ziff. ii der Verordnung Nr. 1408/71 bestimmen, dass bei Vollarbeitslosigkeit echte GrenzgÃ¤nger ausschliesslich und unechte GrenzgÃ¤nger fÃ¼r den Fall, dass sie sich den ArbeitsbemÃ¼hungen ihres Wohnstaates zur VerfÃ¼gung stellen, Leistungen aufgrund von Versicherungs- oder BeschÃ¤ftigungszeiten im BeschÃ¤ftigungsstaat nach dem Recht des Wohnstaates erhalten (BGE 132 V 61 Erw. 6.4). Nach Art. 1 lit. b der Verordnung Nr. 1408/71 sind echte GrenzgÃ¤nger Personen, die ihre BerufstÃ¤tigkeit im Gebiet eines Mitglied- oder Abkommensstaates ausÃ¼ben und im Gebiet eines andern Mitglied- oder Abkommensstaates wohnen, in das sie in der Regel tÃ¤glich, mindestens aber einmal wÃ¶chentlich zurÃ¼ckkehren. Sie fallen unter Art. 71 Abs. 1 lit. a der Verordnung Nr. 1408/71. Die in Art. 71 Abs. 1 lit. b der Verordnung Nr. 1408/71 normierten unechten GrenzgÃ¤nger sind demgegenÃ¼ber Personen, deren Wohn- und BeschÃ¤ftigungsort zwar ebenfalls in zwei verschiedenen Staaten liegen, die aber nicht mindestens einmal wÃ¶chentlich an ihren Wohnort zurÃ¼ckkehren. Dazu zÃ¤hlen beispielsweise Saisonarbeitnehmende, Arbeitnehmende im internationalen Verkehrswesen, Arbeitnehmende, die ihre TÃ¤tigkeit gewÃ¶hnlich im Gebiet mehrerer Mitgliedstaaten ausÃ¼ben und Arbeitnehmende, die in einem Grenzbetrieb beschÃ¤ftigt sind (BGE 133 V 140 Erw. 1.4; Beschluss Nr. 160 vom 28. November 1995 der Verwaltungskommission der EuropÃ¤ischen Gemeinschaften fÃ¼r die Soziale Sicherheit der Wanderarbeitnehmer zur Auslegung des Art. 71 Abs. 1 lit. b Ziff. ii der Verordnung Nr. 1408/71, im Amtsblatt Nr. L 49 vom 28. Februar 1996, S. 31-33; Edgar Imhof, Eine Anleitung zum Gebrauch des PersonenfreizÃ¼gigkeitsabkommens und der VO 1408/71, in: Hans-Jakob Mosimann, Hrsg., Aktuelles im Sozialversicherungsrecht, ZÃ¼rich 2001, S. 57).</w:t>
      </w:r>
    </w:p>
    <w:p>
      <w:r>
        <w:t>3.7Â Â Â Â  Diese Regelung beruht auf der Annahme, dass die Vermittlungschancen fÃ¼r die arbeitslose Person an ihrem Wohnort am grÃ¶ssten sind. Nach der Rechtsprechung des Gerichtshofs der EuropÃ¤ischen Gemeinschaften (EuGH) erklÃ¤ren sich die allgemeinen AnknÃ¼pfungen an das System der sozialen Sicherheit des Wohnstaates aus sozialen ErwÃ¤gungen und solchen der praktischen Wirksamkeit. Insbesondere sollen dem GrenzgÃ¤nger die praktischen Nachteile erspart werden, die sich fÃ¼r ihn aus einer AnknÃ¼pfung an den BeschÃ¤ftigungsstaat ergeben wÃ¼rden. Seine Verpflichtung, sich der Arbeitsverwaltung zur VerfÃ¼gung zu stellen und zu halten, ist nÃ¤mlich leichter im Wohnstaat zu erfÃ¼llen. Ausserdem ist der Wohnstaat am besten in der Lage die Voraussetzungen fÃ¼r den Bezug der Leistungen zu kontrollieren, und gleichzeitig die berufliche Wiedereingliederung der arbeitslosen Person zu erleichtern (Urteil des EuGH vom 29. Juni 1988 in der Rechtssache 58/87, Rebmann, Slg. 1988 S. 3467, N 14; Urteil des EuGH vom 29. Juni 1988 in der Rechtssache C-311/01, Kommission der EuropÃ¤ischen Gemeinschaften gegen KÃ¶nigreich der Niederlande, Slg. 2003 S. I-13103, N 30). Der Regelung von Art. 71 Abs. 1 lit. a Ziff. ii, wonach ein GrenzgÃ¤nger bei Vollarbeitslosigkeit ausschliesslich Anspruch auf die Leistungen des Wohnstaats hat, liegt die stillschweigende Annahme zugrunde, dass die Voraussetzungen fÃ¼r die Arbeitssuche fÃ¼r einen solchen Arbeitnehmer in diesem Staat am gÃ¼nstigsten sind (Urteil des EugH vom 15. MÃ¤rz 2001 in der Rechtssache C-444/98, R. J. de Laat, Slg. 2001 Seite I-02229).</w:t>
      </w:r>
    </w:p>
    <w:p>
      <w:r>
        <w:t>3.8Â Â Â Â  Der unechte GrenzgÃ¤nger hat die Wahl zwischen Leistungen des BeschÃ¤ftigungs- oder des Wohnstaates. Dieses Wahlrecht Ã¼bt er dadurch aus, dass er sich entweder der Arbeitsverwaltung des Staates der letzten BeschÃ¤ftigung (Art. 71 Abs. 1 lit. b Ziff. i) oder der Arbeitsverwaltung des Wohnortstaates (Art. 71 Abs. 1 lit. b Ziff. ii) zur VerfÃ¼gung stellt (BGE 132 V 61 Erw. 6.4 mit Hinweis auf die Rechtsprechung des EuGH; BGE 131 V 228 Erw. 6.2). Der EuGH hat die strikte Verweisung des vollarbeitslosen echten GrenzgÃ¤ngers auf den Arbeitsmarkt des Wohnstaates in Art. 71 Abs. 1 lit. a Ziff. ii der Verordnung Nr. 1408/71 fÃ¼r den Fall aufgehoben, dass dieser zum BeschÃ¤ftigungsstaat persÃ¶nliche und berufliche Bindungen solcher Art aufrechterhÃ¤lt, dass er dort die besten Aussichten auf Wiedereingliederung hat (Urteil des EuGH vom 12. Juni 1986 in der Rechtssache 1/85, Miethe, Slg. I-1986 S. 1837). Dabei handelt es sich jedoch insofern nicht um ein echtes Wahlrecht, als es Sache der Gerichte des BeschÃ¤ftigungsstaats ist zu entscheiden, ob eine besonders enge Bindung besteht (Urteil des EuGH vom 12. Juni 1986 in der Rechtssache 1/85, Miethe, Slg. I-1986 S. 1837, N 19; BGE 133 V 146 Erw. 7.1, BGE 132 V 53; Urteil des Bundesgerichts in Sachen G. vom 22. September 2009, 8C_938/2008, Erw. 4.3.1).</w:t>
      </w:r>
    </w:p>
    <w:p>
      <w:r>
        <w:t>3.9Â Â Â Â  In Abschnitt A/1 Anhang II FZA, worin auf die Verordnung (EWG) Nr. 1408/71 Bezug genommen wird, wurde von den Vertragsparteien eine Fussnote folgenden Inhalts angebracht:</w:t>
      </w:r>
    </w:p>
    <w:p>
      <w:r>
        <w:t>Â (...) Der GrenzgÃ¤nger kann sich dem Arbeitsmarkt seines Wohnlandes oder des Landes seiner letzten BeschÃ¤ftigung zur VerfÃ¼gung stellen, falls er dort weiterhin persÃ¶nliche und berufliche Bindungen solcher Art aufrechterhÃ¤lt, dass er dort Ã¼ber die besten Voraussetzungen fÃ¼r eine berufliche Wiedereingliederung verfÃ¼gt. Er erhÃ¤lt Arbeitslosengeld in dem Staat, in dem er sich dem Arbeitsmarkt zur VerfÃ¼gung stellt.Â</w:t>
      </w:r>
    </w:p>
    <w:p>
      <w:r>
        <w:t>Â Â Â Â Â Â Â Â  Hierzu fÃ¼hrte der Bundesrat in der Botschaft zur Genehmigung der sektoriellen Abkommen zwischen der Schweiz und der EG zum Anspruch auf ArbeitslosenentschÃ¤digung von GrenzgÃ¤ngern gemÃ¤ss dem FZA aus (BBl 1999 S. 6326):</w:t>
      </w:r>
    </w:p>
    <w:p>
      <w:r>
        <w:t>Â Der GrenzgÃ¤nger hat bei Vollarbeitslosigkeit das Recht auf Leistungen bei Arbeitslosigkeit in seinem Wohnland zu dessen Lasten, auch wenn er dort nicht zuletzt beschÃ¤ftigt war. Hat der arbeitslose GrenzgÃ¤nger ausnahmsweise derart enge persÃ¶nliche und berufliche Bindungen zum letzten BeschÃ¤ftigungsstaat, so dass die Aussichten auf berufliche Wiedereingliederung dort besser sind, so kann dieser wahlweise auch die Leistungen im letzten BeschÃ¤ftigungsland zu dessen Lasten geltend machen. Die Aufwendungen fÃ¼r die Leistungen bei Arbeitslosigkeit werden zwischen den Vertragsstaaten nicht erstattet.Â</w:t>
      </w:r>
    </w:p>
    <w:p>
      <w:r>
        <w:t>3.10Â Â  Der Begriff des Wanderarbeitnehmers nach Art. 67 Abs. 3 Verordnung Nr. 1408/71 setzt den Wohnort im Staat der letzten BeschÃ¤ftigung und die mehreren Begriffe des GrenzgÃ¤ngers nach Art. 71 Abs. 1 der Verordnung Nr. 1408/71 setzen den Wohnort der arbeitslos gewordenen Person in einem andern als ihrem BeschÃ¤ftigungsstaat voraus. Dieser Wohnortsbegriff ist europarechtlicher Natur und vertragsautonom auszulegen. WÃ¤hrend das FZA selbst keine Definition des Wohnortes enthÃ¤lt, definiert Art. 1 lit. h der Verordnung Nr. 1408/71 den Wohnort als den Ort des gewÃ¶hnlichen Aufenthalts, im Gegensatz zum Ort des vorÃ¼bergehenden Aufenthalts (Art. 1 lit. j der Verordnung 1408/71). Demnach hat eine wandererwerbstÃ¤tige Person den Wohnort dort, wo sie sich gewÃ¶hnlich aufhÃ¤lt, und ihren Aufenthalt dort, wo sie sich vorÃ¼bergehend aufhÃ¤lt. Nach der Rechtsprechung des EuGH ist als Wohnort jener Ort zu verstehen sei, an dem die wandererwerbstÃ¤tige Person den gewÃ¶hnlichen Mittelpunkt ihrer Interessen hat. FÃ¼r die Bestimmung dieses Mittelpunkts ist der Umstand, dass der Wanderarbeitnehmer seine Familie im andern Staat zurÃ¼ckgelassen hat, ein wichtiges Indiz dafÃ¼r, dass er dort seinen Wohnort beibehalten will. Dieses Indiz genÃ¼gt indessen noch nicht, um die Vermutung zu durchbrechen, dass jeder dort wohnt, wo er auch seinen Arbeitsplatz hat. Vielmehr sind weitere objektive und subjektive Merkmale zu berÃ¼cksichtigen. Hierzu gehÃ¶ren die Dauer und KontinuitÃ¤t des Wohnortes bis zur Abwanderung des Arbeitnehmers, die Dauer und der Zweck der Anwesenheit, die Art der im andern Mitgliedstaat aufgenommenen BeschÃ¤ftigung und die Absicht des Arbeitnehmers, wie sie sich aus den gesamten UmstÃ¤nden ergibt (Urteil des EuGH vom 17. Februar 1977 in der Rechtssache 76/76, di Paolo, Slg. 1977 315 ff. N 17 ff.).</w:t>
      </w:r>
    </w:p>
    <w:p>
      <w:r>
        <w:rPr>
          <w:b/>
        </w:rPr>
        <w:t>E. 4</w:t>
      </w:r>
    </w:p>
    <w:p>
      <w:r>
        <w:t>4.1Â Â Â Â  Wie bereits erwÃ¤hnt (Erw. 2.3), war der BeschwerdefÃ¼hrer in der Zeit ab der Anmeldung zum Leistungsbezug am 16. April 2009 bis zum Erlass der VerfÃ¼gung vom 4. Juni 2009 (Urk. 10/42) mit seiner Familie in der Bundesrepublik Deutschland wohnhaft. Bei der Anmeldung zum Leistungsbezug gab der BeschwerdefÃ¼hrer als Wohnort Albbruck in der Bundesrepublik Deutschland an (Urk. 10/1). Es ist daher davon auszugehen, dass sich der Ort des gewÃ¶hnlichen Aufenthalts des BeschwerdefÃ¼hrers und damit dessen Wohnort im Sinne Art. 1 lit. h der Verordnung Nr. 1408/71 in der Zeit ab der Anmeldung zum Leistungsbezug am 16. April 2009 bis zum Erlass der VerfÃ¼gung vom 4. Juni 2009 in Albbruck in der Bundesrepublik Deutschland befand.</w:t>
      </w:r>
    </w:p>
    <w:p>
      <w:r>
        <w:t>4.2Â Â Â Â  Zu prÃ¼fen bleibt im Folgenden, ob der BeschwerdefÃ¼hrer als echter oder als unechter GrenzgÃ¤nger gemÃ¤ss Art. 71 Abs. 1 lit. b/ii der Verordnung Nr. 1408/71 zu qualifizieren ist.</w:t>
      </w:r>
    </w:p>
    <w:p>
      <w:r>
        <w:t>4.3Â Â Â Â  Bei der Anwendung von Art. 71 Abs. 1 lit. b/ii der Verordnung Nr. 1408/71 geht es nicht darum, den GrenzgÃ¤ngern gewissermassen eine WahlmÃ¶glichkeit zum Bezug von ArbeitslosentschÃ¤digung im letzten BeschÃ¤ftigungsland oder im Wohnstaat zu schaffen. Vielmehr mÃ¼ssen bei der Inanspruchnahme dieser Bestimmung beliebige, willkÃ¼rliche und mÃ¶glicherweise auch Ã¶konomisch bedingte Verhalten der GrenzgÃ¤nger ausgeschlossen werden kÃ¶nnen.</w:t>
      </w:r>
    </w:p>
    <w:p>
      <w:r>
        <w:t>4.4Â Â Â Â  Bei der Auslegung von Art. 71 der Verordnung 1408/71 und insbesondere der Frage, wann eine arbeitslose Person als echter oder unechter GrenzgÃ¤nger zu qualifizieren ist, gilt es die Auslegungsregel von Art. 16 Abs. 2 FZA zu beachten, wonach, soweit fÃ¼r die Anwendung dieses Abkommens Begriffe des Gemeinschaftsrechts herangezogen werden, hierfÃ¼r die einschlÃ¤gige Rechtsprechung des EuGH vor dem Zeitpunkt der Unterzeichnung zu berÃ¼cksichtigen ist. Sodann legt der in PrÃ¤ambel und Schlussakte des FZA ausgedrÃ¼ckte Wille der Vertragsparteien, die FreizÃ¼gigkeit zwischen ihnen auf der Grundlage des gemeinschaftlichen Besitzstandes zu verwirklichen, nicht nur das Ã¼bergeordnete Ziel des FZA fest, sondern macht eine Auslegung des Abkommens in Ãbereinstimmung mit der Rechtsprechung des EuGH erforderlich (Edgar Imhof, das FreizÃ¼gigkeitsabkommen EG-Schweiz und seine Auslegungsmethode in: ZESAR 4/2007 S. 163).Â</w:t>
      </w:r>
    </w:p>
    <w:p>
      <w:r>
        <w:t>4.5Â Â Â Â  GemÃ¤ss stÃ¤ndiger Rechtsprechung des EuGH bilden die Bestimmungen des Titels II der Verordnung 1408/71 ein vollstÃ¤ndiges und einheitliches System von Kollisionsnormen, das bezweckt, die Arbeitnehmer, die innerhalb der Vertragsstaaten zu- und abwandern, dem System der sozialen Sicherheit nur eines Vertragsstaats zu unterwerfen, so dass die Kumulierung anwendbarer nationaler Rechtsvorschriften und die Schwierigkeiten, die sich daraus ergeben kÃ¶nnen, vermieden werden (Urteil des EuGH vom 24. MÃ¤rz 1994 in der Rechtssache C-71/93, Van Poucke, Slg. 1994, I-1101, N 22). Nach der Rechtsprechung des EuGH liegt der Regelung von Art. 71 Abs. 1 lit. a Ziff. ii, wonach ein GrenzgÃ¤nger bei Vollarbeitslosigkeit ausschliesslich Anspruch auf die Leistungen des Wohnstaats hat, die stillschweigende Annahme zugrunde, dass die Voraussetzungen fÃ¼r die Arbeitssuche fÃ¼r einen solchen Arbeitnehmer in seinem Wohnstaat am gÃ¼nstigsten sind (Urteil des EugH vom 15. MÃ¤rz 2001 in der Rechtssache C-444/98, R. J. de Laat, Slg. 2001 Seite I-02229). Art. 71 der Verordnung 1408/71 verfolgt daher das Ziel des Schutzes des GrenzgÃ¤ngers. Aus diesem Grunde soll die strikte Verweisung auf den Arbeitsmarkt des Wohnstaates in Art. 71 Abs. 1 lit. a Ziff. ii der Verordnung Nr. 1408/71 fÃ¼r den unechten GrenzgÃ¤nger, welcher zum BeschÃ¤ftigungsstaat persÃ¶nliche und berufliche Bindungen solcher Art aufrechterhÃ¤lt, so dass er im BeschÃ¤ftigungsstaat die besten Aussichten auf Wiedereingliederung hat, nicht einschrÃ¤nkend angewendet werden (Urteil des EuGH vom 12. Juni 1986 in der Rechtssache 1/85, Miethe, Slg. I-1986 S. 1837).</w:t>
      </w:r>
    </w:p>
    <w:p>
      <w:r>
        <w:t>4.5Â Â Â Â  DemgegenÃ¼ber ging die Beschwerdegegnerin im angefochtenen Einspracheentscheid vom 11. November 2009 (Urk. 2 S. 4) gestÃ¼tzt auf Rz B55 des Kreisschreibens des Seco Ã¼ber die Auswirkungen des Abkommens Ã¼ber den freien Personenverkehr sowie des geÃ¤nderten EFTA-Abkommens auf die Arbeitslosenversicherung (KS-ALE-FPV) davon aus, dass Art. 71 der Verordnung 1408/71 bei der Frage, wann eine arbeitslose Person als unechter GrenzgÃ¤nger zu qualifizieren ist, restriktiv anzuwenden sei.</w:t>
      </w:r>
    </w:p>
    <w:p>
      <w:r>
        <w:t>4.6Â Â Â Â  Nach der Rechtsprechung richten sich Verwaltungsweisungen an die DurchfÃ¼hrungsstellen und sind fÃ¼r das 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131 V 45 f. Erw. 2.3 und 130 V 172 f. Erw. 4.3.1, je mit Hinweisen).</w:t>
      </w:r>
    </w:p>
    <w:p>
      <w:r>
        <w:t>4.7Â Â Â Â  Vorliegend kann der Rz B5 KS-ALE-FPV, wonach Art. 71 der Verordnung 1408/71 in Bezug auf die Frage nach der Qualifikation einer arbeitslosen Person als unechter GrenzgÃ¤nger restriktiv anzuwenden sei, nicht gefolgt werden. Denn eine solche restriktive Auslegung widersprÃ¤che der Rechtsprechung des EuGH zu Art. 71 der Verordnung. Es gilt vielmehr den Willen der Vertragsparteien des FZA auf die Verwirklichung der FreizÃ¼gigkeit zu berÃ¼cksichtigen. Sodann gilt es zu berÃ¼cksichtigen, dass gemÃ¤ss der Rechtsprechung des EuGH der Zweck der Regelung von Art. 71 der Verordnung 1408/71 im Schutz der GrenzgÃ¤nger liegt. Diese sollen bei Arbeitslosigkeit in demjenigen Vertragsstaat Leistungen beziehen kÃ¶nnen, in welchem Staat die Voraussetzungen fÃ¼r die Arbeitssuche am gÃ¼nstigsten sind und in welchem Staat sie am besten in den Arbeitsmarkt integriert sind. Zu prÃ¼fen ist im Folgenden daher, ob der BeschwerdefÃ¼hrer zu seinem schweizerischen BeschÃ¤ftigungsstaat persÃ¶nliche und berufliche Bindungen solcher Art aufrechterhÃ¤lt, dass er in der Schweiz die besten Aussichten auf Wiedereingliederung hat.</w:t>
      </w:r>
    </w:p>
    <w:p>
      <w:r>
        <w:rPr>
          <w:b/>
        </w:rPr>
        <w:t>E. 5</w:t>
      </w:r>
    </w:p>
    <w:p>
      <w:r>
        <w:t>5.1Â Â Â Â  Vorliegend verhÃ¤lt es sich so, dass der BeschwerdefÃ¼hrer schweizerischer StaatsbÃ¼rger ist, in der Schweiz geboren wurde und aufwuchs und in der Schweiz die Primar- und Realschule sowie die anschliessend die berufliche Ausbildung zum Koch absolvierte. In der Folge war der BeschwerdefÃ¼hrer wÃ¤hrend seines ganzen bisherigen beruflichen Werdegangs ununterbrochen in der Schweiz berufstÃ¤tig (Urk. 10/13). Sodann geht aus den Akten hervor, dass der BeschwerdefÃ¼hrer noch im Jahre 2002 in Birr, in der Schweiz, wohnhaft war (Urk. 10/14) und demnach bisher nur wÃ¤hrend einer relativ kurzen Zeit in der Bundesrepublik Deutschland wohnhaft war. In beruflicher Hinsicht ist daher nicht daran zu zweifeln, dass der BeschwerdefÃ¼hrer mit der Schweiz und mit dem schweizerischen Arbeitsmarkt in viel stÃ¤rkeren Masse verbunden ist als mit der Bundesrepublik Deutschland und deren Arbeitsmarkt. Der BeschwerdefÃ¼hrer hat somit in der Schweiz die besten Aussichten auf eine berufliche Wiedereingliederung.</w:t>
      </w:r>
    </w:p>
    <w:p>
      <w:r>
        <w:rPr>
          <w:b/>
        </w:rPr>
        <w:t>E. 5.2</w:t>
      </w:r>
    </w:p>
    <w:p>
      <w:r>
        <w:t>Â Â Â  Zu prÃ¼fen bleiben die persÃ¶nlichen Beziehungen des BeschwerdefÃ¼hrers zur Schweiz. DiesbezÃ¼glich gilt es zu beachten, dass gemÃ¤ss den Angaben des BeschwerdefÃ¼hrers seine sÃ¤mtlichen nÃ¤heren Verwandten und Bekannten in der Schweiz leben, und dass er seine Freizeit zu einem grossen Teil in der Schweiz verbringt (Urk. 10/19). Auf eine intensive persÃ¶nliche Beziehung des BeschwerdefÃ¼hrers zur Schweiz lÃ¤sst sich auch aus den Angaben des mit ihm befreundeten D.___ vom 27. Oktober 2009 schliessen (Urk. 10/37). In WÃ¼rdigung der gesamten UmstÃ¤nde ist daher an einer intensiven persÃ¶nlichen Beziehung des BeschwerdefÃ¼hrers zu Schweiz nicht zu zweifeln.</w:t>
      </w:r>
    </w:p>
    <w:p>
      <w:r>
        <w:t>5.3Â Â Â Â  In WÃ¼rdigung der gesamten UmstÃ¤nde hat daher als erstellt zu gelten, dass der BeschwerdefÃ¼hrer zur Schweiz die weitaus stÃ¤rkeren beruflichen und persÃ¶nlichen Beziehungen unterhÃ¤lt als zur Bundesrepublik Deutschland. Angesichts dieser deutlich Ã¼berwiegenden Beziehungen zur Schweiz muss angenommen werden, dass der BeschwerdefÃ¼hrer die weitaus besseren Eingliederungschancen in den schweizerischen Arbeitsmarkt hat. Demnach ist er als unechter GrenzgÃ¤nger zu betrachten, dem ein Wahlrecht zustand, ob er Leistungen bei Arbeitslosigkeit in seinem Wohnstaat, der Bundesrepublik Deutschland, oder dem letzen BeschÃ¤ftigungsstaat, der Schweiz, beanspruchen wollte.</w:t>
      </w:r>
    </w:p>
    <w:p>
      <w:r>
        <w:t>5.4Â Â Â Â  Dieses Wahlrecht konnte der BeschwerdefÃ¼hrer ausÃ¼ben, indem er sich der Arbeitsverwaltung seines Wohnstaats oder derjenigen seines letzten BeschÃ¤ftigungsstaats zur VerfÃ¼gung stellte. Dem BeschwerdefÃ¼hrer war es indes verwehrt, Leistungen bei Arbeitslosigkeit in beiden Staaten zu beziehen. Des Gleichen war es ihm verwehrt, nachdem er sich einmal fÃ¼r einen ausschliesslichen Leistungsbezug in seinem Wohnstaat entschieden hatte, Leistungen bei Arbeitslosigkeit im Staat seiner letzen BeschÃ¤ftigung zu beziehen (BGE 131 V 228 Erw. 6.2). Beim Wahlrecht, welches dem BeschwerdefÃ¼hrer als unechter GrenzgÃ¤nger zustand, handelt sich um ein grundsÃ¤tzlich bedingungsfeindliches und unwiderrufliches Gestaltungsrecht (vgl. BGE 128 III 70 Erw. 2 und 128 III 129 Erw. 2a).</w:t>
      </w:r>
    </w:p>
    <w:p>
      <w:r>
        <w:rPr>
          <w:b/>
        </w:rPr>
        <w:t>E. 6</w:t>
      </w:r>
    </w:p>
    <w:p>
      <w:r>
        <w:t>6.1Â Â Â Â  In den Akten befindet sich ein Formular E301 der Verwaltungskommission der EuropÃ¤ischen Gemeinschaften fÃ¼r die soziale Sicherheit der Wanderarbeitnehmer (Urk. 10/16), welches die Beschwerdegegnerin zuhanden des in der Bundesrepublik Deutschland zustÃ¤ndigen TrÃ¤gers fÃ¼r Leistungen bei Arbeitslosigkeit, der Bundesanstalt fÃ¼r Arbeit, ausfÃ¼llte (Aktennotiz vom 2. Februar 2010; Urk. 14). GemÃ¤ss Auskunft der Arbeitslosenkasse des Kantons Bern habe sich der BeschwerdefÃ¼hrer am 10. MÃ¤rz 2009 bei der deutschen Bundesanstalt fÃ¼r Arbeit, in deren Agentur in Waldshut-Tiengen, fÃ¼r einen Bezug von Leistungen bei Arbeitslosigkeit in Deutschland angemeldet (Aktennotiz vom 2. Februar 2010; Urk. 15). Eine schriftliche BestÃ¤tigung der deutschen Bundesanstalt fÃ¼r Arbeit, woraus ersichtlich wÃ¤re, ob und zu welchem Zeitpunkt sich der BeschwerdefÃ¼hrer unwiderruflich bei dieser zum Bezug von Leistungen in Deutschland angemeldet hÃ¤tte, fehlt indes bei den Akten. Des Weiteren lÃ¤sst sich den Akten nicht entnehmen, ob und gegebenenfalls fÃ¼r welchen Zeitraum der BeschwerdefÃ¼hrer in Deutschland tatsÃ¤chlich Leistungen bei Arbeitslosigkeit bezogen hat.</w:t>
      </w:r>
    </w:p>
    <w:p>
      <w:r>
        <w:t>6.2Â Â Â Â  Die Fragen, ob der BeschwerdefÃ¼hrer vor der Anmeldung zum Leistungsbezug in der Schweiz am 16. April 2009 (Urk. 10/4) bereits in der Bundesrepublik Deutschland bei deren Bundesagentur fÃ¼r Arbeit unwiderruflich fÃ¼r den Leistungsbezug angemeldet hatte und ob er in Deutschland Leistungen bezog, lassen sich auf Grund der Akten nicht beantworten. DiesbezÃ¼glich erscheint der Sachverhalt daher nicht als rechtsgenÃ¼gend abgeklÃ¤rt, weshalb die Sache zur diesbezÃ¼glichen ergÃ¤nzenden SachverhaltsabklÃ¤rung an die Beschwerdegegnerin zurÃ¼ckzuweisen ist. Insofern ist die gegen den Einspracheentscheid vom 11. November 2009 erhobene Beschwerde daher gutzuheissen.</w:t>
      </w:r>
    </w:p>
    <w:p>
      <w:r>
        <w:t>6.3Â Â Â Â  Falls die durchzufÃ¼hrenden AbklÃ¤rungen ergeben sollten, dass sich der BeschwerdefÃ¼hrer bereits vor dem 16. April 2009 bei der Arbeitsverwaltung der Bundesrepublik Deutschland unwiderruflich zum Leistungsbezug angemeldet und anschliessend Leistungen bezogen hatte, wird ein Anspruch des BeschwerdefÃ¼hrers als unechter GrenzgÃ¤nger mit Wohnort in der Bundesrepublik Deutschland auf Leistungen fÃ¼r Arbeitslosigkeit in der Schweiz zu verneinen sein.</w:t>
      </w:r>
    </w:p>
    <w:p>
      <w:r>
        <w:t>Â Â Â Â Â Â Â Â  Falls sich indes ergeben sollte, dass der BeschwerdefÃ¼hrer sich nicht unwiderruflich bei der deutschen Arbeitsverwaltung zum Leistungsbezug angemeldet und keine Leistungen der Bundesrepublik Deutschland bezogen hÃ¤tte, wird dem BeschwerdefÃ¼hrer gestÃ¼tzt auf die anwendbaren staatsvertraglichen Normen als unechter GrenzgÃ¤nger fÃ¼r die Zeit ab dem 16. April 2009 grundsÃ¤tzlich ein Anspruch auf ArbeitslosenentschÃ¤digung in der Schweiz zustehen. In diesem Falle wird die Beschwerdegegnerin die weiteren Anspruchsvoraussetzungen prÃ¼fen und Ã¼ber den Anspruch des BeschwerdefÃ¼hrers auf ArbeitslosenentschÃ¤digung fÃ¼r die Zeit ab 16. April 2009 neu verfÃ¼gen.</w:t>
      </w:r>
    </w:p>
    <w:p>
      <w:r>
        <w:rPr>
          <w:b/>
        </w:rPr>
        <w:t>E. 7</w:t>
      </w:r>
    </w:p>
    <w:p>
      <w:r>
        <w:t>7.1Â Â Â Â  Im Ãbrigen gilt es zu beachten, dass der BeschwerdefÃ¼hrer am 2. Juli 2009 der Gemeinde Albligen, Kanton Bern, seine Wohnsitznahme meldete (Urk. 13), und dass nach der Rechtsprechung des EuGH die Verweisung auf den Wohnortsstaat von Art. 71 Abs. 1 lit. a Ziff. ii der Verordnung 1408/71 nicht mehr gilt, wenn ein arbeitsloser GrenzgÃ¤nger, nachdem er in seinem Wohnstaat Leistungen bei Arbeitslosigkeit bezogen hat, seine Wohnung im Staat seiner letzten BeschÃ¤ftigung nimmt. In diesem Fall muss gemÃ¤ss der Rechtsprechung des EuGH vielmehr der Staat der letzten BeschÃ¤ftigung den Verpflichtungen, die sich fÃ¼r ihn bezÃ¼glich der Leistungen bei Arbeitslosigkeit aus der Verordnung ergeben, nachkommen oder wieder nachkommen, wobei die von dem Staat des vorÃ¼bergehenden Wohnorts gezahlten Leistungen bei der Anwendung der Rechtsvorschriften des Staates der letzten BeschÃ¤ftigung so zu berÃ¼cksichtigen sind, als seien sie von diesem selbst gezahlt worden (Urteil des EuGH vom 13. MÃ¤rz 1997 in der Rechtssache C-131/95, P.J. Huijbrechts, Slg. 1997 S. I-0149 N 28).</w:t>
      </w:r>
    </w:p>
    <w:p>
      <w:r>
        <w:t>7.2Â Â Â Â  Falls sich daher auf Grund der durchzufÃ¼hrenden AbklÃ¤rungen ergeben sollte, dass sich der BeschwerdefÃ¼hrer bereits vor dem 16. April in der Bundesrepublik Deutschland zum Leistungsbezug angemeldet und in der Folge vom deutschen TrÃ¤ger Leistungen bezogen hat, so dass ein Leistungsanspruch in der Schweiz zu verneinen wÃ¤re, mÃ¼sste in einem zweiten Schritt geprÃ¼ft werden, ob der BeschwerdefÃ¼hrer ab dem 2. Juli 2009 seinen gewÃ¶hnlichen Aufenthalt und Lebensmittelpunkt in die Schweiz verlegte. Falls eine Wohnsitznahme in der Schweiz nach einem Leistungsbezug in Deutschland zu bejahen sein sollte, kÃ¶nnte ein Leistungsanspruch des BeschwerdefÃ¼hrers nicht mehr mit der BegrÃ¼ndung verneint werden, dass er wÃ¤hrend der vorÃ¼bergehenden Wohnsitzname in der Bundesrepublik Deutschland an seinem Wohnort Leistungen bezogen hÃ¤tte. Vielmehr mÃ¼ssten die von der Bundesrepublik Deutschland gezahlten Leistungen bei Arbeitslosigkeit bei der Anwendung der schweizerischen Rechtsvorschriften so berÃ¼cksichtigt werden sind, als seien sie von der Schweiz gezahlt worden.</w:t>
      </w:r>
    </w:p>
    <w:p>
      <w:r>
        <w:t>Das Gericht erkennt:</w:t>
      </w:r>
    </w:p>
    <w:p>
      <w:r>
        <w:t>1.Â Â Â Â Â Â Â Â  Die Beschwerde wird in dem Sinne gutgeheissen, dass der angefochtene Einspracheentscheid vom 11. November 2009 aufgehoben und die Sache an die Arbeitslosenkasse des Kantons ZÃ¼rich zurÃ¼ckgewiesen wird, damit diese, nach erfolgter AbklÃ¤rung im Sinne der ErwÃ¤gungen, Ã¼ber den Anspruch des BeschwerdefÃ¼hrers auf ArbeitslosentschÃ¤digung fÃ¼r die Zeit ab 16. April 2009 neu verfÃ¼ge.</w:t>
      </w:r>
    </w:p>
    <w:p>
      <w:r>
        <w:t>2.Â Â Â Â Â Â Â Â  Das Verfahren ist kostenlos.</w:t>
      </w:r>
    </w:p>
    <w:p>
      <w:r>
        <w:t>3.Â Â Â Â Â Â Â Â  Zustellung gegen Empfangsschein an:</w:t>
      </w:r>
    </w:p>
    <w:p>
      <w:r>
        <w:t>- A.___, unter Beilage je einer Kopie von Urk.13-15</w:t>
      </w:r>
    </w:p>
    <w:p>
      <w:r>
        <w:t>- Arbeitslosenkasse des Kantons ZÃ¼rich, unter Beilage je einer Kopie von Urk.13-15</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