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AL.2009.00161 vom 26. August 2009</w:t>
      </w:r>
    </w:p>
    <w:p>
      <w:r>
        <w:t>ZH Sozialversicherungsgericht, 2009-08-26, DE</w:t>
      </w:r>
    </w:p>
    <w:p>
      <w:r>
        <w:rPr>
          <w:b/>
        </w:rPr>
        <w:t xml:space="preserve">Quelle: </w:t>
      </w:r>
      <w:r>
        <w:t>https://mcp.opencaselaw.ch/entscheid/zh_sozialversicherungsgericht_AL.2009.00161</w:t>
      </w:r>
    </w:p>
    <w:p>
      <w:r>
        <w:t>FR: ZH_SOZIALVERSICHERUNGSGERICHT AL.2009.00161 du 26 août 2009</w:t>
      </w:r>
    </w:p>
    <w:p>
      <w:r>
        <w:t>IT: ZH_SOZIALVERSICHERUNGSGERICHT AL.2009.00161 del 26 agosto 2009</w:t>
      </w:r>
    </w:p>
    <w:p>
      <w:pPr>
        <w:pStyle w:val="Heading2"/>
      </w:pPr>
      <w:r>
        <w:t>Erwägungen</w:t>
      </w:r>
    </w:p>
    <w:p>
      <w:r>
        <w:rPr>
          <w:b/>
        </w:rPr>
        <w:t>E. 1</w:t>
      </w:r>
    </w:p>
    <w:p>
      <w:r>
        <w:t>1.1Â Â Â Â  X.___, geboren 1976, meldete sich am 1. Januar 2008 beim Regionalen Arbeitsvermittlungszentrum (RAV) zur Arbeitsvermittlung an (Urk. 7/16/1-4) und ersuchte bei der Unia Arbeitslosenkasse ab diesem Zeitpunkt um Ausrichtung von ArbeitslosenentschÃ¤digung (Urk. 7/15), nachdem sein befristeter Arbeitsvertrag (vom 1. Januar 2005 bis 31. Dezember 2007) abgelaufen war (Urk. 7/18). Dabei stellte er sich im Zeitverlauf zu unterschiedlichen Pensen der Stellenvermittlung zur VerfÃ¼gung (Urk. 7/16).</w:t>
      </w:r>
    </w:p>
    <w:p>
      <w:r>
        <w:t>Â Â Â Â Â Â Â Â  Am 25. Februar 2009 (Urk. 7/1) meldete das RAV dem Amt fÃ¼r Wirtschaft und Arbeit (AWA) den Sachverhalt und ersuchte unter Auflage der Akten um ÃberprÃ¼fung der VermittlungsfÃ¤higkeit des Versicherten. Am 26. MÃ¤rz 2009 (Urk. 7/2) erfolgte dessen persÃ¶nliche Befragung.</w:t>
      </w:r>
    </w:p>
    <w:p>
      <w:r>
        <w:t>1.2Â Â Â Â  Mit VerfÃ¼gung vom 3. April 2009 (Urk. 7/11) bejahte das AWA die VermittlungsfÃ¤higkeit des Versicherten und bezifferte das Ausmass des anrechenbaren Arbeitsausfalls vom 1. bis 28. Februar 2009 mit 40 % sowie ab 1. MÃ¤rz 2009 mit 60 %. Die dagegen erhobene Einsprache vom 2. Mai 2009 (Urk. 7/12) wurde mit Entscheid vom 9. Juni 2009 (Urk. 2) abgewiesen.</w:t>
      </w:r>
    </w:p>
    <w:p>
      <w:r>
        <w:t>2.Â Â Â Â Â Â Â Â  Hiergegen erhob X.___ am 8. Juli 2009 (Urk. 1) Beschwerde mit dem sinngemÃ¤ssen Antrag um Festlegung seiner VermittlungsfÃ¤higkeit auf 100 %, namentlich um BerÃ¼cksichtigung seiner Arbeitsbereitschaft am Wochenende. Das AWA seinerseits ersuchte am 3. August 2009 (Urk. 6) um Abweisung der Beschwerde.</w:t>
      </w:r>
    </w:p>
    <w:p>
      <w:r>
        <w:t>3.Â Â Â Â Â Â  Auf die einzelnen Vorbringen der Parteien und die Akten wird, sofern fÃ¼r die Entscheidfindung erforderlich, in den nachfolgenden ErwÃ¤gungen eingegangen.</w:t>
      </w:r>
    </w:p>
    <w:p>
      <w:r>
        <w:t>Das Gericht zieht in ErwÃ¤gung:</w:t>
      </w:r>
    </w:p>
    <w:p>
      <w:r>
        <w:rPr>
          <w:b/>
        </w:rPr>
        <w:t>E. 1.1</w:t>
      </w:r>
    </w:p>
    <w:p>
      <w:r>
        <w:t>1.1.1Â Â Â Â Â Â Â Â  VermittlungsfÃ¤higkeit ist eine Voraussetzung fÃ¼r den Anspruch auf ArbeitslosenentschÃ¤digung (Art. 8 Abs. 1 lit. f des Bundesgesetzes Ã¼ber die obligatorische Arbeitslosenversicherung und die InsolvenzentschÃ¤digung, AVIG). Arbeitslose sind laut Art. 15 Abs. 1 AVIG vermittlungsfÃ¤hig, wenn sie bereit, in der Lage und berechtigt sind, eine zumutbare Arbeit anzunehmen. Zur VermittlungsfÃ¤higkeit gehÃ¶rt demnach nicht nur die ArbeitsfÃ¤higkeit im objektiven Sinn, sondern subjektiv auch die Bereitschaft, die Arbeitskraft entsprechend den persÃ¶nlichen VerhÃ¤ltnissen wÃ¤hrend der Ã¼blichen Arbeitszeit einzusetzen. Als Anspruchsvoraussetzung schliesst der Begriff der Vermittlungs(un)fÃ¤higkeit graduelle Abstufungen aus. Entweder sind Versicherte vermittlungsfÃ¤hig, insbesondere bereit, eine zumutbare Arbeit (im Umfang von mindestens 20 % eines Normalarbeitspensums; vgl. Art. 5 der Verordnung Ã¼ber die obligatorische Arbeitslosenversicherung und die InsolvenzentschÃ¤digung, AVIV) anzunehmen, oder nicht (BGE 125 V 58 Erw. 6a mit Hinweisen).</w:t>
      </w:r>
    </w:p>
    <w:p>
      <w:r>
        <w:t>1.1.2Â Â  Zur VermittlungsfÃ¤higkeit von Studenten, welche studiumsbegleitend oder zwischen einzelnen Studienabschnitten einer ErwerbstÃ¤tigkeit nachgehen, hat das Bundesgericht festgestellt, dass ein Student, der - allenfalls unter Inkaufnahme eines zeitlich erheblich verlÃ¤ngerten Studienganges - vor Eintritt der Arbeitslosigkeit im Prinzip voll erwerbstÃ¤tig gewesen sei, sein Studium nebenbei absolviere und weiterhin zu voller ErwerbstÃ¤tigkeit bereit und imstande wÃ¤re, als vermittlungsfÃ¤hig zu gelten habe. Dagegen mÃ¼sse einem Studenten, der nur bereit sei, fÃ¼r kÃ¼rzere Zeitspannen oder sporadisch einer ErwerbstÃ¤tigkeit nachzugehen, die Vermittlungsbereitschaft und damit die VermittlungsfÃ¤higkeit abgesprochen werden. Denn dieser Student befinde sich in einer Ã¤hnlichen Lage wie jener Versicherte, der sich einer Organisation fÃ¼r temporÃ¤re Arbeit fÃ¼r eine Reihe von ArbeitseinsÃ¤tzen von unregelmÃ¤ssiger Dauer und HÃ¤ufigkeit zur VerfÃ¼gung stelle, aber keine feste Stelle annehmen wolle. Er kÃ¶nne daher erst von dem Zeitpunkt an als vermittlungsfÃ¤hig gelten, da er bereit sei, eine feste Stelle von einer gewissen minimalen Dauer anzunehmen, und dadurch seine Vermittlungsbereitschaft bekunde (BGE 120 V 389 Erw. 4a).</w:t>
      </w:r>
    </w:p>
    <w:p>
      <w:r>
        <w:t>1.2Â Â Â Â  Von der VermittlungsfÃ¤higkeit zu unterscheiden ist der anrechenbare Arbeitsausfall (Art. 11 AVIG). Dabei handelt es sich einerseits um eine Anspruchsvoraussetzung (Art. 8 Abs. 1 lit. b AVIG), welche erfÃ¼llt ist, wenn der Arbeitsausfall einen Verdienstausfall zur Folge hat und mindestens zwei aufeinander folgende volle Arbeitstage dauert (Art. 11 Abs. 1 AVIG).</w:t>
      </w:r>
    </w:p>
    <w:p>
      <w:r>
        <w:t>Â Â Â Â Â Â Â Â  Die gesetzliche Normierung des anrechenbaren Arbeitsausfalls stellt anderseits eine Regelung Ã¼ber die EntschÃ¤digungsbemessung dar, indem sich Dauer und Ausmass des Arbeitsausfalls auf den Umfang des Taggeldanspruchs auswirken (BGE 125 V 58 f. Erw. 6b mit Hinweisen).</w:t>
      </w:r>
    </w:p>
    <w:p>
      <w:r>
        <w:t>1.3Â Â Â Â  Der anrechenbare Arbeitsausfall bestimmt sich grundsÃ¤tzlich im Vergleich zum letzten ArbeitsverhÃ¤ltnis vor Eintritt der (Teil-)Arbeitslosigkeit (BGE 125 V 59 Erw. 6c/aa mit Hinweis). Es kommt darauf an, was Versicherte "an Verdienst einbringender Arbeitszeit verloren" haben (Gerhards, Kommentar zum Arbeitslosenversicherungsgesetz, Bd. I, N. 14 zu Art. 11), und in welchem zeitlichen Umfang sie bereit, berechtigt und in der Lage sind, eine zumutbare Arbeit aufzunehmen. Arbeitnehmer, die nach dem Verlust ihrer VollzeitbeschÃ¤ftigung, aus welchen GrÃ¼nden auch immer, lediglich noch teilzeitlich erwerbstÃ¤tig sein wollen oder kÃ¶nnen, die also zwar bereit sind, eine zumutbare Arbeit anzunehmen, im Unterschied zu vorher jedoch nur noch in reduziertem Umfang, erleiden einen bloss teilweisen Arbeitsausfall (Urteil des EidgenÃ¶ssischen Versicherungsgerichts vom 16. August 2002 in Sachen R., C 359/01, Erw. 2.3).</w:t>
      </w:r>
    </w:p>
    <w:p>
      <w:r>
        <w:rPr>
          <w:b/>
        </w:rPr>
        <w:t>E. 2</w:t>
      </w:r>
    </w:p>
    <w:p>
      <w:r>
        <w:t>2.1Â Â Â Â  Den Akten ist zu entnehmen, dass sich der BeschwerdefÃ¼hrer zu Beginn der Rahmenfrist fÃ¼r den Leistungsbezug der Arbeitsvermittlung im Umfang von 100 Â % zur VerfÃ¼gung gestellt hat in den TÃ¤tigkeiten kaufmÃ¤nnischer Angestellter und Erwachsenenbildner. SpÃ¤ter nannte er die TÃ¤tigkeiten Sachbearbeiter, Erwachsenenbildner sowie Verwaltungsangestellter (Urk. 7/16/1-4). GestÃ¼tzt auf diese Angaben wurden ihm Taggelder der Arbeitslosenversicherung ausgerichtet (Urk. 7/19).</w:t>
      </w:r>
    </w:p>
    <w:p>
      <w:r>
        <w:t>Â Â Â Â Â Â Â Â  Am 15. August 2008 (Urk. 7/5/1) teilte der BeschwerdefÃ¼hrer dem RAV schriftlich mit, ab 15. September 2008 nurmehr im Ausmass von 60 % bereit und in der Lage zu sein, eine Stelle anzunehmen, und zwar jeweils montags, donnerstags und freitags von 07.00 Uhr bis 19.00 Uhr.</w:t>
      </w:r>
    </w:p>
    <w:p>
      <w:r>
        <w:t>Â Â Â Â Â Â Â Â  AnlÃ¤sslich des BeratungsgesprÃ¤ches vom 10. November 2008 (Urk. 7/14) erklÃ¤rte er, ab 1. November 2008 wieder im Umfang von 100 % fÃ¼r die Stellenvermittlung zur VerfÃ¼gung zu stehen.</w:t>
      </w:r>
    </w:p>
    <w:p>
      <w:r>
        <w:t>Â Â Â Â Â Â Â Â  Am 26. Dezember 2008 (Urk. 7/17) teilte der BeschwerdefÃ¼hrer dem RAV mit, ab 12. Januar 2009 betrage der gesuchte BeschÃ¤ftigungsgrad 60 %. Dies bestÃ¤tigte er auf dem Formular "Angaben der versicherten Person fÃ¼r den Monat Januar 2009" vom 23. Januar 2008 (richtig: 2009, Urk. 7/7/1), wo er bemerkte, ab 12. Januar 2009 eine Arbeit im Ausmass von 60 % zu suchen. AnlÃ¤sslich des BeratungsgesprÃ¤ches vom 26. Januar 2009 (Urk. 7/14) begrÃ¼ndete er dies mit dem Umstand, dass er auch die Betreuung seines Kindes Ã¼bernehmen mÃ¼sse. Gleichzeitig nannte er als mÃ¶gliche Arbeitstermine den Montag, zwei weitere Wochentage sowie das Wochenende jeweils von 07.00 Uhr bis 18.00 Uhr (Urk. 7/5/2).</w:t>
      </w:r>
    </w:p>
    <w:p>
      <w:r>
        <w:t>Â Â Â Â Â Â Â Â  Am 23. Februar 2009 (Urk. 7/7/2) gab er dann an, ab 16. Februar 2009 eine Arbeit wie folgt zu suchen: Am Montag von 13.30 Uhr bis 18.00 Uhr und an zwei weiteren Wochentagen sowie am Wochenende von 07.00 bis 18.00 Uhr (vgl. auch die weitgehend Ã¼bereinstimmenden Angaben auf dem Formular "Bereitschaft zur Arbeitsaufnahme" vom 23. Februar 2009, Urk. 7/5/3).</w:t>
      </w:r>
    </w:p>
    <w:p>
      <w:r>
        <w:t>2.2Â Â Â Â Â Â Â Â  AnlÃ¤sslich der persÃ¶nlichen Befragung des BeschwerdefÃ¼hrers vom 26. MÃ¤rz 2009 (Urk. 7/2) erwÃ¤hnte dieser, er habe seine Vermittlungsbereitschaft per 15. September 2008 von 100 % auf 60 % reduziert, da er ab diesem Datum ein Jus-Studium habe aufnehmen und jeweils am Dienstag und Mittwoch Vorlesungen habe besuchen wollen (Ziff. 1). Er habe sich jedoch in der Folge von der UniversitÃ¤tÂ  - wie bereits im FrÃ¼hjahrssemester 2008 - beurlauben lassen und die Vorlesungen nicht besucht. Da es nicht mÃ¶glich gewesen sei, seine Arbeitsbereitschaft rÃ¼ckwirkend hinaufzusetzen, und er effektiv nur 60%-Stellen gesucht habe, sei er mit seiner Beraterin Ã¼bereingekommen, sich ab 1. November 2008 wieder im Ausmass von 100 % der Arbeitsvermittlung zur VerfÃ¼gung zu stellen (Ziff. 2).</w:t>
      </w:r>
    </w:p>
    <w:p>
      <w:r>
        <w:t>Â Â Â Â Â Â Â Â  Zur Reduktion seines gewÃ¼nschten Arbeitspensums auf 60 % per 12. Januar 2009 fÃ¼hrte er aus, seine Partnerin habe - nach der Niederkunft - an ihrer Stelle im Alters- und Pflegeheim zu 100 % weiterarbeiten mÃ¼ssen und sei jeweils am Wochenende eingesetzt worden. Dank der Kinderbetreuung durch die beiden GrossmÃ¼tter am Wochenende sowie am Montag hÃ¤tte er am Montag sowie an zwei weiteren Tagen (den Freitagen der Partnerin) arbeiten kÃ¶nnen. Er habe die Arbeitsbereitschaft nach dem Ablauf des Mutterschaftsurlaubs reduziert, um teilweise die Betreuung der Tochter zu Ã¼bernehmen (Ziff. 4 f.).</w:t>
      </w:r>
    </w:p>
    <w:p>
      <w:r>
        <w:t>Â Â Â Â Â Â Â Â  Der BeschwerdefÃ¼hrer ergÃ¤nzte sodann, er habe sich - aufgrund der am Wochenende geregelten Kinderbetreuung - Ã¼berlegt, am Wochenende ein Zusatzeinkommen zu erzielen, er habe sich schon seit Beginn der Rahmenfrist um Wochenend-Stellen bemÃ¼ht (Ziff. 6). Seit dem 1. MÃ¤rz 2009 arbeite seine Partnerin noch 80 %, weshalb er immer mittwochs die Kinderbetreuung Ã¼bernehme. Er kÃ¶nne deshalb ab 1. MÃ¤rz 2009 am Montagnachmittag (am Morgen: Vorlesungen an der UniversitÃ¤t), am Dienstag, am Donnerstag und Freitag, am Samstagnachmittag und am Sonntag den ganzen Tag einer Arbeit nachgehen und damit zu 100 % arbeiten. Bei Finden eines BÃ¼rojobs wÃ¼rde er sich fÃ¼r das Wochenende eine Zusatzstelle suchen (Ziff. 9).</w:t>
      </w:r>
    </w:p>
    <w:p>
      <w:r>
        <w:t>2.3Â Â Â Â Â Â Â Â  Beschwerdeweise verwies der BeschwerdefÃ¼hrer auf seine getÃ¤tigten Bewerbungen, welche Nacht- und Wochenendarbeit beinhalteten. In Bezug auf sein Studium fÃ¼hrte er aus, er habe vom 20. April bis 18. Mai 2009 die (am 16. Februar 2009 startende) Vorlesung "Betriebswirtschaftslehre" an der UniversitÃ¤t Y.___ besucht (09.00 Uhr bis 12.00 Uhr), was mit einem Gesamtaufwand von 180 Stunden im Semester verbunden gewesen sei.</w:t>
      </w:r>
    </w:p>
    <w:p>
      <w:r>
        <w:t>Â Â Â Â Â Â Â Â  In Bezug auf die Wochenendarbeit brachte der BeschwerdefÃ¼hrer vor, seiner Partnerin sei am 17. Dezember 2008 gekÃ¼ndigt worden und sie habe nach dem Mutterschaftsurlaub bis Ende der KÃ¼ndigungsfrist zu 100 % arbeiten mÃ¼ssen und nicht - wie geplant - zu einem reduzierten Prozentsatz. Deshalb hÃ¤tten sie kurzfristig umdisponieren mÃ¼ssen. AnlÃ¤sslich des BeratungsgesprÃ¤chs vom 26. Januar 2009 sei das Formular "Bereitschaft zur Arbeitsaufnahme" ausgefÃ¼llt worden mit der Angabe eines 60%igen Pensums, obwohl man gewusst habe, dass er sich stets auch am Samstag und Sonntag dem Arbeitsmarkt zur VerfÃ¼gung stelle. DemgemÃ¤ss sei zu prÃ¼fen, ob er ab 12. Januar 2009 (und nicht erst ab 1. Februar 2009) am Wochenende und am Montagnachmittag vermittlungsfÃ¤hig sei. Aufgrund seines Werdeganges verwundere es nicht, dass er vorwiegend ArbeitsbemÃ¼hungen im BÃ¼ro-Bereich vorweise. Daraus kÃ¶nne aber nicht geschlossen werden, er sei an den Wochenenden nicht vermittelbar.</w:t>
      </w:r>
    </w:p>
    <w:p>
      <w:r>
        <w:rPr>
          <w:b/>
        </w:rPr>
        <w:t>E. 3</w:t>
      </w:r>
    </w:p>
    <w:p>
      <w:r>
        <w:t>3.1Â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3.2Â Â Â Â  Der angefochtene Einspracheentscheid (Urk. 2) spricht sich Ã¼ber den anrechenbaren Arbeitsausfall ab 1. Februar 2009 aus. Soweit der BeschwerdefÃ¼hrer eine ÃberprÃ¼fung seiner AnsprÃ¼che bereits ab 12. Januar 2009 thematisiert (Urk. 1 S. 3), ist diesbezÃ¼glich auf die Beschwerde nicht einzutreten. Aufgrund des aktenkundigen Sachverhalts ergibt sich mithin auch keine Veranlassung, den Streitgegenstand entsprechend auszudehnen. Der BeschwerdefÃ¼hrer meldete erstmals am 26. Januar 2009 seine konkreten mÃ¶glichen Arbeitstage, weshalb fÃ¼r die Arbeitslosenkasse keine Veranlassung bestand, vor Semesterbeginn und den sich dadurch ergebenden Ãnderungen im Februar 2009 die AnsprÃ¼che des BeschwerdefÃ¼hrers anzupassen.</w:t>
      </w:r>
    </w:p>
    <w:p>
      <w:r>
        <w:t>4.Â Â Â Â Â Â  Zu Recht unbestritten ist vorliegend die grundsÃ¤tzliche VermittlungsfÃ¤higkeit des BeschwerdefÃ¼hrers, ist er doch bereit und in der Lage, eine ArbeitstÃ¤tigkeit in erheblichem Umfang (namentlich im Umfang von mehr als 20 %) auszuÃ¼ben. Sein Studium schrÃ¤nkt ihn diesbezÃ¼glich nicht wesentlich ein (vgl. dazu unten Erw. 6.3.1), und auch die Kinderbetreuung ist derart geregelt, dass er seine Arbeitskraft entsprechend den BedÃ¼rfnissen des Arbeitsmarktes einsetzen kann.</w:t>
      </w:r>
    </w:p>
    <w:p>
      <w:r>
        <w:rPr>
          <w:b/>
        </w:rPr>
        <w:t>E. 5</w:t>
      </w:r>
    </w:p>
    <w:p>
      <w:r>
        <w:t>5.1Â Â Â Â  Zu den mÃ¶glichen EinsÃ¤tzen des BeschwerdefÃ¼hrers ab Februar 2009 steht fest, dass er jeweils am Montag Morgen eine Vorlesung an der UniversitÃ¤t Y.___ besucht, welche um 12.00 Uhr endet. Der BeschwerdefÃ¼hrer kann damit um 12.56 Uhr am Hauptbahnhof in ZÃ¼rich sein (Urk. 7/10). Damit steht ihm genÃ¼gend Zeit zur VerfÃ¼gung, um am Montagnachmittag wÃ¤hrend der Ã¼blichen GeschÃ¤ftszeit eine ArbeitstÃ¤tigkeit auszuÃ¼ben. Wenn die Beschwerdegegnerin davon ausgeht, dass Ã¼blicherweise von einem stÃ¼ndigen Arbeitsweg auszugehen ist (Urk. 7/13 S. 4), mag das fÃ¼r die Massenverwaltung wohl ein tauglicher Anhaltspunkt sein. Vorliegend aber erscheint es als Ã¼berwiegend wahrscheinlich, dass der BeschwerdefÃ¼hrer den Weg zu einer Arbeitsstelle (ab ZÃ¼rich Hauptbahnhof startend) in einer wesentlich kÃ¼rzeren Zeit bewÃ¤ltigen kann und so zu einer Ã¼blichen Tageszeit starten kann. Sodann besitzt er ein Auto (Urk. 3/6) und kann demgemÃ¤ss von Y.___ aus einen Arbeitsort flexibel erreichen.</w:t>
      </w:r>
    </w:p>
    <w:p>
      <w:r>
        <w:t>Â Â Â Â Â Â Â Â  Ebenso erscheint - durch die Betreuung der Tochter durch die GrossmÃ¼tter - das mÃ¶gliche Betreuungsende von 18.00 Uhr (Urk. 7/6) als arbitrÃ¤rer Wert. Wenn sich der BeschwerdefÃ¼hrer (auch regelmÃ¤ssig) um eine halbe Stunde verspÃ¤ten sollte, kann nicht mit Ã¼berwiegender Wahrscheinlichkeit davon ausgegangen werden, dass die GrossmÃ¼tter ihre Betreuung am Montag einstellen wÃ¼rden.</w:t>
      </w:r>
    </w:p>
    <w:p>
      <w:r>
        <w:t>Â Â Â Â Â Â Â Â  Zusammenfassend steht fest, dass der BeschwerdefÃ¼hrer seine Arbeitskraft am Montagnachmittag zu Zeiten zur VerfÃ¼gung stellt, welche Aussicht auf eine Anstellung geben. Damit erleidet er am Montagnachmittag einen Arbeitsausfall von einem halben Tag.</w:t>
      </w:r>
    </w:p>
    <w:p>
      <w:r>
        <w:t>5.2Â Â Â Â  FÃ¼r die Zeit ab 1. Februar 2009 war der BeschwerdefÃ¼hrer unter der Woche sodann an zwei vollen Tagen fÃ¼r die Kinderbetreuung verantwortlich und konnte demgemÃ¤ss keine ArbeitstÃ¤tigkeit ausÃ¼ben (Urk. 7/2 Ziff. 4 f.). An zwei weiteren Tagen verblieb indes eine EinsatzmÃ¶glichkeit, womit sich insgesamt ein Arbeitsausfall von 50 % ergibt.</w:t>
      </w:r>
    </w:p>
    <w:p>
      <w:r>
        <w:t>5.3Â Â Â Â  Ab 1. MÃ¤rz 2009 nahm seine Partnerin sodann eine 80%-Stelle an (Wochenende plus zwei Arbeitstage), weshalb der BeschwerdefÃ¼hrer - bei Betreuung der Tochter durch eine Grossmutter am Montag - die Kinderbetreuung lediglich noch am Mittwoch zu Ã¼bernehmen hat (Urk. 7/2 Ziff. 9). Damit verbleiben ihm neben dem Montagnachmittag der Dienstag, Donnerstag und Freitag als mÃ¶gliche Arbeitstage, weshalb er einen Arbeitsausfall von 70 % erleidet.</w:t>
      </w:r>
    </w:p>
    <w:p>
      <w:r>
        <w:rPr>
          <w:b/>
        </w:rPr>
        <w:t>E. 6</w:t>
      </w:r>
    </w:p>
    <w:p>
      <w:r>
        <w:t>6.1Â Â Â Â  Zum Arbeitsausfall am Wochenende (bzw. in der Nacht) hielt das Bundesgericht in seiner Rechtsprechung fest, dass ein fehlender Arbeitsausfall wÃ¤hrend der Ã¼blichen Arbeitswoche - beispielsweise wegen Kinderbetreuung - nicht durch Arbeitsgelegenheiten an Randstunden ausserhalb der Ã¼blichen Arbeitszeit kompensiert werden kÃ¶nne, weil diese Zeitspannen nicht zu dem fÃ¼r den Versicherten massgeblichen vollen Arbeitstag im Rechtssinne gehÃ¶rten. Anders kÃ¶nne nur entschieden werden, wenn der Versicherte vor Eintritt der Arbeitslosigkeit einen Beruf ausgeÃ¼bt habe, in welchem Arbeit am Abend oder in der Nacht betriebs- und/oder branchenÃ¼blich gewesen sei (Urteil des EidgenÃ¶ssischen Versicherungsgerichts in Sachen M. vom 28. August 2003, C 119/03, Erw. 4).</w:t>
      </w:r>
    </w:p>
    <w:p>
      <w:r>
        <w:t>6.2Â Â Â Â Â Â Â Â  Vorliegend steht fest, dass weder das Wochenende noch die Nacht zur Arbeitszeit der Ã¼blichen beruflichen HaupttÃ¤tigkeit des BeschwerdefÃ¼hrers gehÃ¶rt. Im letzten ArbeitsverhÃ¤ltnis war der BeschwerdefÃ¼hrer beschÃ¤ftigt, in welcher TÃ¤tigkeit das Wochenende durchwegs dienstfrei war und auch eine Nachtarbeit - abgesehen von vereinzelten NachtÃ¼bungen - regelmÃ¤ssig nicht stattfand. Angesichts der Ausbildung des BeschwerdefÃ¼hrers (Maturaabschluss) und angestrebter Weiterbildung (Jus-Studium) befand auch er selber zu Recht, dass fÃ¼r ihn am ehesten BÃ¼rotÃ¤tigkeiten in Frage kommen (Urk. 1 S. 3). Dabei handelt es sich klarerweise um eine Arbeit, welche Ã¼blicherweise an den Wochentagen ausgeÃ¼bt wird. AllfÃ¤llige Wochenend-Arbeiten mÃ¼ssen demgemÃ¤ss als Nebenverdienst bezeichnet werden.</w:t>
      </w:r>
    </w:p>
    <w:p>
      <w:r>
        <w:t>Â Â Â Â Â Â Â Â  Angesichts dieser UmstÃ¤nde ist eine Anrechnung der Wochenenden wie auch der NÃ¤chte als anrechenbarer Arbeitsausfall rechtsprechungsgemÃ¤ss nicht mÃ¶glich.</w:t>
      </w:r>
    </w:p>
    <w:p>
      <w:r>
        <w:t>6.3Â Â Â Â  Dieses Ergebnis rechtfertigt sich auch aus folgenden GrÃ¼nden:</w:t>
      </w:r>
    </w:p>
    <w:p>
      <w:r>
        <w:t>6.3.1Â Â  Zu den mÃ¶glichen EinsÃ¤tzen des BeschwerdefÃ¼hrers ab Februar 2009 ist vorwegzuschicken, dass ihm mit der Aufnahme eines Studiums (bzw. einer Vorlesung am Montagmorgen) ein Zeitbedarf nicht bloss fÃ¼r den Besuch der Vorlesung, sondern - gemÃ¤ss seinen eigenen Angaben - von insgesamtÂ  180 Stunden im Semester erwÃ¤chst. Aus den aufgelegten Unterlagen ist zu ersehen, dass die vom BeschwerdefÃ¼hrer besuchte Vorlesung 6 "Credits" entspricht, wobei ein "Credit" ca. 30 Stunden Studienzeit umfasst (Urk. 3/3-4). Laut ImmatrikulationsbestÃ¤tigung vom 10. Februar 2009 (Urk. 7/3/2) dauert das Semester inklusive vorlesungsfreier Zeit vom 1. Februar bis 31. Juli 2009 und damit sechs Monate. Dies fÃ¼hrt zu einer wÃ¶chentlichen Belastung von knappÂ  7 Stunden (180 Stunden : 26 Wochen), was einem Arbeitspensum von gut 17 % entspricht (ausgehend von einer 42-Stunden-Woche).</w:t>
      </w:r>
    </w:p>
    <w:p>
      <w:r>
        <w:t>Â Â Â Â Â Â Â Â  Weiter ist der BeschwerdefÃ¼hrer mit der Betreuung seiner Tochter am Mittwoch beschÃ¤ftigt, was einem Pensum von 20 % entspricht.</w:t>
      </w:r>
    </w:p>
    <w:p>
      <w:r>
        <w:t>Â Â Â Â Â Â Â Â  Bei einer 37%igen Auslastung des BeschwerdefÃ¼hrers ist er mit der Festlegung eines Arbeitsausfalles von 70 % ab 1. MÃ¤rz 2009 gesamthaft bei einem Pensum von Ã¼ber 100 %, fÃ¼r welche die Arbeitslosenversicherung Ã¼blicherweise einzustehen hat. Angesichts der Rechtsprechung des Bundesgerichts ist dies bei Werkstudenten indes zu tolerieren.</w:t>
      </w:r>
    </w:p>
    <w:p>
      <w:r>
        <w:t>6.3.2Â Â  Auch ein Blick in die ArbeitsbemÃ¼hungen zeigt, dass der BeschwerdefÃ¼hrer im Wesentlichen an einer Teilzeitstelle unter der Woche interessiert ist. GemÃ¤ss seinen eigenen Angaben hat er sich seit Beginn der Rahmenfrist fÃ¼r den Leistungsbezug (1. Januar 2008) um 14 Stellen beworben, welche die Bereitschaft zu Nacht- und Wochenendarbeit voraussetzen (Urk. 1 S. 1), davon um deren vier im vorliegend zu beurteilenden Zeitraum ab 1. Februar 2009 (vgl. auch Urk. 7/4). FÃ¼r eine Stelle (Taxifahrer) kommt er wegen einer SehschwÃ¤che nicht in Frage (vgl. Bericht von Dr. med. Z.___ vom 15. Juni 2009, Urk. 3/9), die anderen Stellen beinhalten bloss teilweise Nacht- und Wochenendarbeit. Um seinen (geltend gemachten) Arbeitsausfall voll abzudecken, mÃ¼sste der BeschwerdefÃ¼hrer indes eine Stelle suchen, an welcher er jedes Wochenende (abzÃ¼glich eines halben Tages) arbeiten mÃ¼sste (sowie am Montag Nachmittag, am Dienstag, Donnerstag und Freitag). Solche ArbeitsbemÃ¼hungen finden sich in den Akten nicht, weshalb es nicht als Ã¼berwiegend wahrscheinlich erscheint, dass der BeschwerdefÃ¼hrer sich effektiv im geltend gemachten Ausmass der Arbeitsvermittlung zur VerfÃ¼gung stellen will, sondern vielmehr eine Stelle unter der Woche sucht.</w:t>
      </w:r>
    </w:p>
    <w:p>
      <w:r>
        <w:t>6.3.3Â Â Â Â Â Â Â Â  AnzufÃ¼gen bleibt, dass die MÃ¶glichkeit zur BewÃ¤ltigung des vom BeschwerdefÃ¼hrer geltend gemachten Pensums Ã¤usserst zweifelhaft ist und er dies auch nie unter Beweis gestellt hat. Wenn er von Montag bis Freitag jeweils tÃ¤glich voll mit Vorlesungen, Arbeiten sowie Kinderbetreuung beschÃ¤ftigt ist und am Samstag und Sonntag auch noch arbeiten will (abzÃ¼glich eines halben Tages), ist nicht ersichtlich, wann er seine Vor- und Nachbereitungsarbeiten fÃ¼r das Studium erledigen sowie seinen Ã¼brigen familiÃ¤ren Pflichten nachkommen will. Ganz abgesehen davon dÃ¼rfte ja gerade die neue Familiensituation zu einer eingeschrÃ¤nkten Zeitsituation des BeschwerdefÃ¼hrers fÃ¼hren.</w:t>
      </w:r>
    </w:p>
    <w:p>
      <w:r>
        <w:t>7.Â Â Â Â Â Â Â Â  Zusammenfassend ist festzuhalten, dass der BeschwerdefÃ¼hrer ab 1. Februar 2009 einen Arbeitsausfall von 50 % und ab 1. MÃ¤rz 2009 von 70 % erleidet, weshalb er in diesem Umfang - sofern die Ã¼brigen Voraussetzungen erfÃ¼llt sind - Anrecht auf Leistungen der Arbeitslosenversicherung hat. In diesem Sinne ist die Beschwerde teilweise gutzuheissen.</w:t>
      </w:r>
    </w:p>
    <w:p>
      <w:r>
        <w:t>Das Gericht erkennt:</w:t>
      </w:r>
    </w:p>
    <w:p>
      <w:r>
        <w:t>1.Â Â Â Â Â Â Â Â  In teilweiser Gutheissung der Beschwerde wird der angefochtene Einspracheentscheid vom 9. Juni 2009 insofern abgeÃ¤ndert, als festgestellt wird, dass der BeschwerdefÃ¼hrer ab 1. Februar 2009 einen Arbeitsausfall von 50 % und ab 1. MÃ¤rz 2009 einen solchen von 70 % erleidet und er - sofern die Ã¼brigen Voraussetzungen erfÃ¼llt sind - Anrecht auf entsprechende Leistungen der Arbeitslosenversicherung hat. Im Ãbrigen wird auf die Beschwerde nicht eingetreten.</w:t>
      </w:r>
    </w:p>
    <w:p>
      <w:r>
        <w:t>2.Â Â Â Â Â Â Â Â  Das Verfahren ist kostenlos.</w:t>
      </w:r>
    </w:p>
    <w:p>
      <w:r>
        <w:t>3.Â Â Â Â Â Â Â Â Â Â  Zustellung gegen Empfangsschein an:</w:t>
      </w:r>
    </w:p>
    <w:p>
      <w:r>
        <w:t>- X.___</w:t>
      </w:r>
    </w:p>
    <w:p>
      <w:r>
        <w:t>- Amt fÃ¼r Wirtschaft und Arbeit (AWA)</w:t>
      </w:r>
    </w:p>
    <w:p>
      <w:r>
        <w:t>- Staatssekretariat fÃ¼r Wirtschaft seco</w:t>
      </w:r>
    </w:p>
    <w:p>
      <w:r>
        <w:t>- Unia Arbeitslosenkasse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