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AL.2008.00345 vom 30. November 2009</w:t>
      </w:r>
    </w:p>
    <w:p>
      <w:r>
        <w:t>ZH Sozialversicherungsgericht, 2009-11-30, DE</w:t>
      </w:r>
    </w:p>
    <w:p>
      <w:r>
        <w:rPr>
          <w:b/>
        </w:rPr>
        <w:t xml:space="preserve">Quelle: </w:t>
      </w:r>
      <w:r>
        <w:t>https://mcp.opencaselaw.ch/entscheid/zh_sozialversicherungsgericht_AL.2008.00345</w:t>
      </w:r>
    </w:p>
    <w:p>
      <w:r>
        <w:t>FR: ZH_SOZIALVERSICHERUNGSGERICHT AL.2008.00345 du 30 novembre 2009</w:t>
      </w:r>
    </w:p>
    <w:p>
      <w:r>
        <w:t>IT: ZH_SOZIALVERSICHERUNGSGERICHT AL.2008.00345 del 30 novembre 2009</w:t>
      </w:r>
    </w:p>
    <w:p>
      <w:pPr>
        <w:pStyle w:val="Heading2"/>
      </w:pPr>
      <w:r>
        <w:t>Erwägungen</w:t>
      </w:r>
    </w:p>
    <w:p>
      <w:r>
        <w:rPr>
          <w:b/>
        </w:rPr>
        <w:t>E. 2</w:t>
      </w:r>
    </w:p>
    <w:p>
      <w:r>
        <w:t>2.1Â Â Â Â  Streitig und zu prÃ¼fen ist der Anspruch des BeschwerdefÃ¼hrers auf ArbeitslosenentschÃ¤digung vom 1. Juni bis 31. August 2007.</w:t>
      </w:r>
    </w:p>
    <w:p>
      <w:r>
        <w:t>2.2Â Â Â Â  Die Arbeitslosenkasse stellte sich auf den Standpunkt, da der BeschwerdefÃ¼hrer nach dem Liquidationsbeschluss vom 16. Mai 2007 bis zum Zeitpunkt des Einspracheentscheids weiterhin als Gesellschafter der D.___ GmbH mit einem Stammanteil von Fr. 7'000.-- im Handelsregister eingetragen gewesen sei, habe seine arbeitgeberÃ¤hnliche Stellung angedauert. Ob die Tatsache, dass der BeschwerdefÃ¼hrer auch bei der F.___ GmbH als Gesellschafter und GeschÃ¤ftsfÃ¼hrer im Handelsregister eingetragen sei, seinem Anspruch auf ArbeitslosenentschÃ¤digung entgegen stehe, kÃ¶nne unter diesen UmstÃ¤nden offen bleiben (Urk. 2 S. 3 unten f.).</w:t>
      </w:r>
    </w:p>
    <w:p>
      <w:r>
        <w:t>2.3Â Â Â Â  DemgegenÃ¼ber lÃ¤sst der BeschwerdefÃ¼hrer im Wesentlichen vorbringen, durch die gemeinsam mit den anderen Gesellschaftern erfolgte RÃ¼cktrittserklÃ¤rung habe er sich jeder weiteren EinflussmÃ¶glichkeit auf die am 16. Mai 2007 aufgelÃ¶ste D.___ GmbH beraubt. Mit der KonkurserÃ¶ffnung Ã¼ber die X.___ AG am 29. November 2006 habe er auch keinen Einfluss mehr auf deren Schicksal. Die F.___ GmbH wiederum sei von Anfang an untÃ¤tig gewesen und habe keinerlei AktivitÃ¤ten entfaltet (Urk. 1 S. 4 f.).</w:t>
      </w:r>
    </w:p>
    <w:p>
      <w:r>
        <w:rPr>
          <w:b/>
        </w:rPr>
        <w:t>E. 3</w:t>
      </w:r>
    </w:p>
    <w:p>
      <w:r>
        <w:t>3.1Â Â Â Â  Unbestrittenermassen war der BeschwerdefÃ¼hrer im strittigen Zeitraum vom 1. Juni bis 31. August 2007 weiterhin als GeschÃ¤ftsfÃ¼hrer (mit Kollektivunterschrift zu zweien) derX.___ AG und als Gesellschafter (mit Kollektivunterschrift zu zweien) der D.___ GmbH im Handelsregister eingetragen (Urk. 8/9, 8/10). Der Arbeitslosenkasse ist somit insofern zuzustimmen, als der BeschwerdefÃ¼hrer grundsÃ¤tzlich auch nach der AuflÃ¶sung der D.___ GmbH (per Beschluss der Gesellschafterversammlung vom 16. Mai 2007 [Urk. 8/10]) in arbeitgeberÃ¤hnlicher Stellung in der Firma verblieben war. Indessen Ã¼bersah die Arbeitslosenkasse, dass die Befugnisse der Gesellschaftsorgane mit dem Eintritt der Liquidation eingeschrÃ¤nkt wurden (Art. 739 Abs. 2 des Obligationenrechts [OR] in Verbindung mit Art. 823 OR). Die Liquidation der D.___ GmbH wurde vom im Handelsregister eingetragenen Liquidator (vgl. Urk. 8/10) durchgefÃ¼hrt, und die Befugnisse der Gesellschaftsorgane wurden mit dem Eintritt der Liquidation auf die Handlungen beschrÃ¤nkt, die fÃ¼r die DurchfÃ¼hrung der Liquidation erforderlich waren, ihrer Natur nach jedoch nicht von den Liquidatoren vorgenommen werden konnten (Art. 739 Abs. 2 OR in Verbindung mit Art. 823 OR). Da der BeschwerdefÃ¼hrer nicht als Liquidator der Firma eingesetzt worden war, besass er auch nicht die fÃ¼r Liquidatoren typischen gesetzlichen und statutarischen Befugnisse, welche diese in der Regel vom Anspruch auf ArbeitslosenentschÃ¤digung ausschliessen. Unter diesen Gegebenheiten bestand kein relevantes Risiko eines Missbrauchs mehr, weshalb kein Grund vorliegt, dem BeschwerdefÃ¼hrer den Anspruch auf ArbeitslosenentschÃ¤digung wegen der arbeitgeberÃ¤hnlichen Stellung in der D.___ GmbH zu verweigern.</w:t>
      </w:r>
    </w:p>
    <w:p>
      <w:r>
        <w:t>3.2Â Â Â Â  Das Gesagte gilt sinngemÃ¤ss auch fÃ¼r die Stellung des BeschwerdefÃ¼hrers in der X.___ AG nach ErÃ¶ffnung des Konkurses am 29. November 2006 (Urk. 8/9). Die Liquidation wurde von der Konkursverwaltung durchgefÃ¼hrt (Art. 740 Abs. 5 OR), und die Organe behielten ihre Vertretungsbefugnis nur, soweit sie notwendig war. Daher stand auch die Stellung des BeschwerdefÃ¼hrers in der X.___ AG dem Anspruch auf ArbeitslosenentschÃ¤digung nicht im Wege, zumal der BeschwerdefÃ¼hrer - im hier relevanten Zeitraum vom 1. Juni bis 31. August 2007 - nicht mehr die MÃ¶glichkeit hatte, allfÃ¤llige GeschÃ¤fte der X.___ AG Ã¼ber die sich ebenfalls in Liquidation befindliche D.___ GmbH abzuwickeln (vgl. dazu Urteil des Sozialversicherungsgericht des Kantons ZÃ¼rich in Sachen der Parteien vom 30. Oktober 2007, S. 5, Erw. 3.2 [Urk. 8/41]).</w:t>
      </w:r>
    </w:p>
    <w:p>
      <w:r>
        <w:t>3.3Â Â Â Â  Zu prÃ¼fen bleibt, wie es sich mit der Stellung des BeschwerdefÃ¼hrers in der F.___ GmbH verhÃ¤lt, als deren GeschÃ¤ftsfÃ¼hrer und Gesellschafter mit Einzelunterschrift er seit Januar 2006 (seit Juli 2007 alleine) im Handelsregister eingetragen ist. GemÃ¤ss Auskunft des BeschwerdefÃ¼hrers hatte er die F.___ GmbH mit zwei ehemaligen GeschÃ¤ftskollegen gegrÃ¼ndet in der Absicht, Beratungsmandate bei verschiedenen Firmen ausfÃ¼hren zu kÃ¶nnen. Leider seien die Dinge nicht wie geplant gelaufen, so dass die Firma nie irgendwelche AktivitÃ¤ten habe aufnehmen kÃ¶nnen. Dies sei unter anderem ein Grund dafÃ¼r gewesen, weshalb er sich fÃ¼r die Aufnahme einer selbstÃ¤ndigen ErwerbstÃ¤tigkeit ab MÃ¤rz 2006 entschieden habe (Urk. 8/46).</w:t>
      </w:r>
    </w:p>
    <w:p>
      <w:r>
        <w:t>3.4Â Â Â Â  Es ist unbestritten, dass sich der BeschwerdefÃ¼hrer nach AuflÃ¶sung des ArbeitsverhÃ¤ltnisses mit der X.___ AG durch die Arbeitgeberin per 31. August 2005 (Urk. 8/163) und nach vorÃ¼bergehendem Bezug von ArbeitslosenentschÃ¤digung ab 1. MÃ¤rz 2006 im Rahmen der Firma E.___ selbststÃ¤ndig machte. Zu diesem Zweck hat er sich auch sein Pensionskassenguthaben auszahlen lassen (Urk. 8/47, 8/50, 8/51, 8/55, 8/156). Unter den gegebenen UmstÃ¤nden ist davon auszugehen, dass der BeschwerdefÃ¼hrer mit der Aufnahme der selbstÃ¤ndigen ErwerbstÃ¤tigkeit einen definitiven Statuswechsel angestrebt und diesen am 1. MÃ¤rz 2006 vollzogen hat. Somit war damals eine auf Dauer ausgerichtete SelbststÃ¤ndigkeit gewollt. Zudem steht ausser Zweifel, dass die Versicherte die selbststÃ¤ndige TÃ¤tigkeit vollzeitlich auszuÃ¼ben beabsichtigte und damit eine VermittlungsfÃ¤higkeit nicht gegeben war.</w:t>
      </w:r>
    </w:p>
    <w:p>
      <w:r>
        <w:t>3.5Â Â Â Â  Indessen hat der BeschwerdefÃ¼hrer den Status des SelbststÃ¤ndigerwerbenden im Haupterwerb bereits per Ende September 2006 wieder aufgegeben (Urk. 8/51, 8/55) und sich per 10. Oktober 2006 erneut zum Bezug von Leistungen der Arbeitslosenversicherung angemeldet (Urk. 8/60). Entscheidend ist dabei, dass der BeschwerdefÃ¼hrer im hier interessierenden Zeitraum vom 1. Juni bis 31. August 2007 eine seinen FÃ¤higkeiten und Erfahrungen angepasste Stelle gesucht hat. Seine ArbeitsbemÃ¼hungen wurden denn auch - soweit ersichtlich - von der Kasse nie bemÃ¤ngelt und waren schliesslich erfolgreich, konnte der BeschwerdefÃ¼hrer doch per 3. September 2007 eine VollzeittÃ¤tigkeit bei der G.___ AG antreten (vgl. Anstellungsvertrag vom 7./18. August 2007 [Urk. 8/62]). Damit entfÃ¤llt ein wichtiger Hinweis, der in vergleichbaren FÃ¤llen in der Regel fÃ¼r die Planung und Aufnahme beziehungsweise die weitere AusÃ¼bung einer (vollzeitlichen) selbststÃ¤ndigen TÃ¤tigkeit spricht und es wird deutlich, dass der BeschwerdefÃ¼hrer offenkundig eine ArbeitnehmertÃ¤tigkeit und nicht die SelbststÃ¤ndigkeit anstrebte. Daran vermag der Eintrag im Handelsregister bei der Firma F.___ GmbH nichts zu Ã¤ndern.</w:t>
      </w:r>
    </w:p>
    <w:p>
      <w:r>
        <w:t>3.6Â Â Â Â  Zusammenfassend kann deshalb festgehalten werden, dass der BeschwerdefÃ¼hrer ab 1. Juni 2007 nicht mehr selbststÃ¤ndig erwerbstÃ¤tig war und dass mit Ã¼berwiegender Wahrscheinlichkeit feststeht, dass der BeschwerdefÃ¼hrer ab 1. Juni 2007 willens und in der Lage gewesen wÃ¤re, innert kurzer Frist eine Vollzeitstelle anzunehmen. Ab diesem Datum bis Ende August 2007 ist somit die Anspruchsberechtigung zu bejahen, sofern die Ã¼brigen Anspruchsvoraussetzungen erfÃ¼llt sind.</w:t>
      </w:r>
    </w:p>
    <w:p>
      <w:r>
        <w:t>4.Â Â Â Â Â Â  AusgangsgemÃ¤ss ist dem BeschwerdefÃ¼hrer eine ProzessentschÃ¤digung von Fr. 2'100.-- (inklusive Barauslagen und Mehrwertsteuer) zuzusprechen (Â§ 61 lit. g des Bundesgesetzes Ã¼ber den Allgemeinen Teil des Sozialversicherungsrechts, ATSG, in Verbindung mit Â§ 34 Abs. 1 des Gesetzes Ã¼ber das Sozialversicherungsgericht; GSVGer).</w:t>
      </w:r>
    </w:p>
    <w:p>
      <w:r>
        <w:t>Das Gericht erkennt:</w:t>
      </w:r>
    </w:p>
    <w:p>
      <w:r>
        <w:t>1.Â Â Â Â Â Â Â Â  In Gutheissung der Beschwerde wird der Entscheid der Arbeitslosenkasse des Kantons ZÃ¼rich vom 15. Oktober 2008 aufgehoben und es wird im Sinne der ErwÃ¤gungen festgestellt, dass der BeschwerdefÃ¼hrer ab 1. Juni 2007 bis 31. August 2007 Anspruch auf ArbeitslosenentschÃ¤digung hat, sofern die Ã¼brigen Anspruchsvoraussetzungen erfÃ¼llt sind.</w:t>
      </w:r>
    </w:p>
    <w:p>
      <w:r>
        <w:t>2.Â Â Â Â Â Â Â Â  Das Verfahren ist kostenlos.</w:t>
      </w:r>
    </w:p>
    <w:p>
      <w:r>
        <w:t>3.Â Â Â Â Â Â Â Â  Die Beschwerdegegnerin wird verpflichtet, dem BeschwerdefÃ¼hrer eine ProzessentschÃ¤digung von Fr. 2100.-- (inkl. Barauslagen und MWSt) zu bezahlen.</w:t>
      </w:r>
    </w:p>
    <w:p>
      <w:r>
        <w:t>4.Â Â Â Â Â Â Â Â  Zustellung gegen Empfangsschein an:</w:t>
      </w:r>
    </w:p>
    <w:p>
      <w:r>
        <w:t>- Rechtsanwalt JÃ¼rg Maron</w:t>
      </w:r>
    </w:p>
    <w:p>
      <w:r>
        <w:t>- Arbeitslosenkasse des Kantons ZÃ¼rich</w:t>
      </w:r>
    </w:p>
    <w:p>
      <w:r>
        <w:t>- Staatssekretariat fÃ¼r Wirtschaft seco</w:t>
      </w:r>
    </w:p>
    <w:p>
      <w:r>
        <w:t>- AWA Amt fÃ¼r Wirtschaft und Arbeit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