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AL.2008.00331 vom 19. August 2009</w:t>
      </w:r>
    </w:p>
    <w:p>
      <w:r>
        <w:t>ZH Sozialversicherungsgericht, 2009-08-19, DE</w:t>
      </w:r>
    </w:p>
    <w:p>
      <w:r>
        <w:rPr>
          <w:b/>
        </w:rPr>
        <w:t xml:space="preserve">Quelle: </w:t>
      </w:r>
      <w:r>
        <w:t>https://mcp.opencaselaw.ch/entscheid/zh_sozialversicherungsgericht_AL.2008.00331</w:t>
      </w:r>
    </w:p>
    <w:p>
      <w:r>
        <w:t>FR: ZH_SOZIALVERSICHERUNGSGERICHT AL.2008.00331 du 19 août 2009</w:t>
      </w:r>
    </w:p>
    <w:p>
      <w:r>
        <w:t>IT: ZH_SOZIALVERSICHERUNGSGERICHT AL.2008.00331 del 19 agosto 2009</w:t>
      </w:r>
    </w:p>
    <w:p>
      <w:pPr>
        <w:pStyle w:val="Heading2"/>
      </w:pPr>
      <w:r>
        <w:t>Erwägungen</w:t>
      </w:r>
    </w:p>
    <w:p>
      <w:r>
        <w:rPr>
          <w:b/>
        </w:rPr>
        <w:t>E. 1</w:t>
      </w:r>
    </w:p>
    <w:p>
      <w:r>
        <w:t>1.1Â Â Â Â  GemÃ¤ss Art. 8 Abs. 1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1.2Â Â Â Â</w:t>
      </w:r>
    </w:p>
    <w:p>
      <w:r>
        <w:t>1.2.1Â Â  Der Arbeitsausfall ist anrechenbar, wenn er einen Verdienstausfall zur Folge hat und mindestens zwei aufeinander folgende volle Arbeitstage dauert (Art. 11 Abs. 1 AVIG). Nicht anrechenbar ist ein Arbeitsausfall, fÃ¼r den dem Arbeitslosen LohnansprÃ¼che oder wegen vorzeitiger AuflÃ¶sung des ArbeitsverhÃ¤ltnisses EntschÃ¤digungsansprÃ¼che zustehen (Abs. 3). Der Arbeitsausfall gilt so lange nicht als anrechenbar, als freiwillige Leistungen des Arbeitgebers den durch die AuflÃ¶sung des ArbeitsverhÃ¤ltnisses entstehenden Verdienstausfall decken (Art. 11a Abs. 1 AVIG). Freiwillige Leistungen des Arbeitgebers werden nur berÃ¼cksichtigt, soweit sie den HÃ¶chstbetrag nach Artikel 3 Absatz 2 Ã¼bersteigen (Abs. 2). Der Bundesrat regelt die Ausnahmen, wenn freiwillige Leistungen in die berufliche Vorsorge fliessen (Abs. 3). Der HÃ¶chstbetrag laut Art. 3 Abs. 2 AVIG entspricht dem (hÃ¶chst)versicherten Verdienstes der obligatorischen Unfallversicherung. Dieser belÃ¤uft sich gemÃ¤ss Art. 22 der Verordnung Ã¼ber die Unfallversicherung auf Fr. 126'000.-- im Jahr und 346 Franken im Tag (Fassung gemÃ¤ss Ziff. I der Verordnung vom 27. Juni 2007, in Kraft seit 1. Januar 2008).</w:t>
      </w:r>
    </w:p>
    <w:p>
      <w:r>
        <w:t>Â Â Â Â Â Â Â Â  Der Gesetzgeber fÃ¼hrte Art. 11a AVIG ein, weil es allgemein als stossend wahrgenommen wurde, wenn Versicherte von ihrem ehemaligen Arbeitgeber ausserordentlich hohe Leistungen erhielten und vom ersten Tag an ArbeitslosenentschÃ¤digung beziehen konnten (Botschaft zu einem revidierten Arbeitslosenversicherungsgesetz vom 28. Februar 2001, BBl 2001 II 2245, 2278). GemÃ¤ss Botschaft geht es bei der Arbeitslosenversicherung um einen Aufschub der Leistungsberechtigung, wÃ¤hrend bei der Alters- und Hinterlassenenversicherung der Schutz vor zu geringer Versicherung im Vordergrund steht (BBl 2001 II 2279). Die gesetzliche Grundlage ermÃ¶glicht deshalb eine von der AHV unabhÃ¤ngige Beurteilung von AnrechnungstatbestÃ¤nden (Nussbaumer, Arbeitslosenversicherung, in: Schweizerisches Bundesverwaltungsrecht [SBVR], 2. Aufl., 2229 Rz. 167).</w:t>
      </w:r>
    </w:p>
    <w:p>
      <w:r>
        <w:t>1.2.2Â Â  GemÃ¤ss Art. 10a der Verordnung Ã¼ber die obligatorische Arbeitslosenversicherung und InsolvenzentschÃ¤digung (AVIV) gelten als freiwillige Leistungen des Arbeitgebers bei der AuflÃ¶sung des privatrechtlichen oder Ã¶ffentlich-rechtlichen ArbeitsverhÃ¤ltnisses Leistungen, die nicht Lohn- oder EntschÃ¤digungsansprÃ¼che nach Artikel 11 Absatz 3 AVIG darstellen.</w:t>
      </w:r>
    </w:p>
    <w:p>
      <w:r>
        <w:t>Â Â Â Â Â Â Â Â  Unerheblich ist, ob sie der Beitragspflicht nach Art. 5 Abs. 2 des Bundesgesetzes Ã¼ber die Alters- und Hinterlassenenversicherung (AHVG) unterstellt sind. Entscheidendes Kriterium ist die Freiwilligkeit der Leistung. Dabei kann nicht massgebend sein, ob die Leistung vor, wÃ¤hrend und bei der AuflÃ¶sung des BeschÃ¤ftigungsverhÃ¤ltnisses vereinbart worden ist. Freiwillige Leistungen sind beispielsweise Leistungen aus SozialplÃ¤nen oder in VertrÃ¤gen vorgesehene AbgangsentschÃ¤digungen (Nussbaumer, a.a.O., S. 2229 Rz. 168). Ebenfalls als freiwillige Leistungen werden HÃ¤rtefallleistungen, in GesamtarbeitsvertrÃ¤gen (GAV) vorgesehene AbgangsentschÃ¤digungen oder bei der AuflÃ¶sung des ArbeitsverhÃ¤ltnisses spontan ausgerichtete Abfindungen bezeichnet (Kreisschreiben Ã¼ber die ArbeitslosenentschÃ¤digung des Staatssekretariates fÃ¼r Wirtschaft 2007 [seco, KS-ALE], B123). Keine Freiwilligkeit liegt vor, wenn ein gesetzlicher Anspruch auf die Leistung besteht. Eine AbgangsentschÃ¤digung im Sinne von Art. 339b des Schweizerischen Obligationenrechts (OR) stellt daher nicht eine freiwillige Leistung im Sinne von Art. 11a AVIG dar. Leistungen einer Einrichtung der beruflichen Vorsorge fallen ebenfalls nicht unter diese Bestimmung. Ein unerwÃ¼nschter Doppelbezug mit Leistungen der beruflichen Vorsorge wird mit Art. 13 Abs. 3 AVIG ausgeschlossen. Freiwillige Leistungen bis zum Betrag von Fr. 126'000.-- werden in jedem Fall nicht berÃ¼cksichtigt (Art. 11a Abs. 2 AVIG). Lediglich das diesen Grenzbetrag Ã¼bersteigende Betreffnis kann die Anrechnung des Arbeitsausfalls hinausschieben.</w:t>
      </w:r>
    </w:p>
    <w:p>
      <w:r>
        <w:t>Â Â Â Â Â Â Â Â  Von diesem Betrag kÃ¶nnen wiederum jene Leistungen abgezogen werden, die in die zweite SÃ¤ule fliessen: Die fÃ¼r die berufliche Vorsorge verwendeten BetrÃ¤ge werden von den zu berÃ¼cksichtigenden freiwilligen Leistungen nach Artikel 11a Absatz 2 AVIG bis hÃ¶chstens zum Maximalbetrag des koordinierten Lohnes nach Artikel 8 Abs. 1 des Bundesgesetzes Ã¼ber die berufliche Alters-, Hinterlassenen- und Invalidenvorsorge (BVG) abgezogen (Art. 10b AVIV).</w:t>
      </w:r>
    </w:p>
    <w:p>
      <w:r>
        <w:t>Â Â Â Â Â Â Â Â  GemÃ¤ss Art. 10c Abs. 1 AVIV beginnt die Frist, wÃ¤hrend welcher der Arbeitsausfall nicht anrechenbar ist, mit dem ersten Tag nach Ablauf des ArbeitsverhÃ¤ltnisses, fÃ¼r das die freiwilligen Leistungen ausgerichtet wurden, und zwar unabhÃ¤ngig davon, wann sich die versicherte Person bei der Arbeitslosenversicherung als arbeitslos meldet. Die Dauer der Frist berechnet sich, indem der Betrag der berÃ¼cksichtigten freiwilligen Leistungen durch den Lohn geteilt wird, der im Rahmen der TÃ¤tigkeit erzielt wurde, welche die Leistungen ausgelÃ¶st hat, und zwar unabhÃ¤ngig davon, ob die versicherte Person wÃ¤hrend dieser Frist eine ErwerbstÃ¤tigkeit ausÃ¼bt (Abs. 2).</w:t>
      </w:r>
    </w:p>
    <w:p>
      <w:r>
        <w:t>1.3Â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2.Â Â Â Â Â Â  Streitig und zu prÃ¼fen ist, ob die Beschwerdegegnerin die Anspruchsberechtigung des BeschwerdefÃ¼hrers ab dem 1. April 2008 zu Recht verneint hat. Insbesondere geht es um die Frage, ob die AbgangsentschÃ¤digung als freiwillige Zahlung der ehemaligen Arbeitgeberin zu charakterisieren ist.</w:t>
      </w:r>
    </w:p>
    <w:p>
      <w:r>
        <w:t>Â Â Â Â Â Â Â Â  Zur BegrÃ¼ndung ihres Entscheides stellt sich die Beschwerdegegnerin im Wesentlichen auf den Standpunkt, dass der BeschwerdefÃ¼hrer von seiner ehemaligen Arbeitgeberin Fr. 370'000.-- erhalten habe. Bei einem Teil davon handle es sich um LohnansprÃ¼che, welche von der Summe abzuziehen sei. Der verbleibende Betrag von Fr. 309'035.80 sei als freiwillige Leistung zu qualifizieren. Unter Anrechnung des Freibetrages gemÃ¤ss Art. 22 Abs. 1 UVV bestehe fÃ¼r den BeschwerdefÃ¼hrer erst nach Ablauf von 10.14 Monaten Anspruch auf ArbeitslosenentschÃ¤digung (Urk. 2). DemgegenÃ¼ber bringt der BeschwerdefÃ¼hrer insbesondere vor, dass die AnsprÃ¼che aus dem Z.__ Plan keine Leistung aus einem Sozialplan sei, sondern eine finanzielle EntschÃ¤digung fÃ¼r die Gegenleistung des Arbeitnehmers darstelle und daher nicht anrechenbar sei. Im Weiteren sei der Leistungsaufschub von der Beschwerdegegnerin falsch berechnet worden (Urk. 1 S. 4 ff.).</w:t>
      </w:r>
    </w:p>
    <w:p>
      <w:r>
        <w:t>3.Â Â Â Â Â Â  In prozessualer Hinsicht beantragt der BeschwerdefÃ¼hrer unter Hinweis, dass seine Vorbringen in materieller und rechtlicher Hinsicht Themen anschneiden wÃ¼rden, welche im bisherigen Verfahren noch nicht thematisiert worden seien, die DurchfÃ¼hrung eines zweiten Schriftenwechsels (Urk. 1 S. 3).</w:t>
      </w:r>
    </w:p>
    <w:p>
      <w:r>
        <w:t>3.1Â Â Â Â  Art. 61 des Bundesgesetzes Ã¼ber den Allgemeinen Teil des Sozialversicherungsrechts (ATSG) enthÃ¤lt keine Regelung zur Anordnung eines zweiten Schriftenwechsels durch die kantonalen Gerichte. Es ist daher das kantonale Verfahrensrecht anwendbar. GemÃ¤ss Â§ 19 Abs. 1 und 3 des Gesetzes vom 7. MÃ¤rz 1993 Ã¼ber das Sozialversicherungsgericht (GSVGer) des Kantons ZÃ¼rich kann nach der schriftlichen Stellungnahme der Gegenpartei ein weiterer Schriftenwechsel angeordnet oder, wenn es die UmstÃ¤nde rechtfertigen, zur mÃ¼ndlichen Verhandlung vorgeladen werden. Zur Wahrung des Anspruchs auf das rechtliche GehÃ¶r (Art. 29 Abs. 2 der Bundesverfassung, BV) ist ein zweiter Schriftenwechsel unter anderem dann vorzusehen, wenn die Beschwerdeinstanz in ihrem Entscheid auf erstmals in der Vernehmlassung vorgetragene Tatsachen, Beweismittel oder RechtsgrÃ¼nde abstellen will (BGE 114 Ia 314 Erw. 4b, 111 Ia 3 Erw. 3; AHI 1995 S. 135 Erw. 2b; ZÃ¼nd, Kommentar zum Gesetz Ã¼ber das Sozialversicherungsgericht des Kantons ZÃ¼rich, ZÃ¼rich 1999, N 7 zu Â§ 19; vgl. auch KÃ¶lz/Bosshart/RÃ¶hl, Kommentar zum Verwaltungsrechtspflegegesetz des Kantons ZÃ¼rich, 2. Aufl., ZÃ¼rich 1999, N 35 zu Â§ 26).</w:t>
      </w:r>
    </w:p>
    <w:p>
      <w:r>
        <w:t>3.2Â Â Â Â Â Â Â Â  Nachdem die Beschwerdeantwort im vorliegenden Fall keine neuen rechtlichen oder tatsÃ¤chlichen BegrÃ¼ndungselemente enthÃ¤lt (SVR 1995 AHV Nr. 65 S. 196, H 152/94 Erw. 2b mit Hinweisen; Urteil in Sachen Z. vom 8. April 2008, 8C_167/2007, Erw. 1.2), sie sich insbesondere darin erschÃ¶pft, darauf hinzuweisen, dass in der Beschwerde keine neuen wesentlichen Elemente vorgetragen worden seien, die zu einem anderen Entscheid fÃ¼hren kÃ¶nnten (Urk. 6), konnte vorliegend ohne Verletzung des rechtlichen GehÃ¶rs auf die DurchfÃ¼hrung eines zweiten Schriftenwechsels verzichtet werden (vgl. Urteile des Bundesgerichts in Sachen Z. vom 4. MÃ¤rz 2009, 8C_845/2008, Erw. 4, und in Sachen L. vom 7. Mai 2009, 8C_762/2008, Erw. 1.1).</w:t>
      </w:r>
    </w:p>
    <w:p>
      <w:r>
        <w:t>4.Â Â Â Â Â Â</w:t>
      </w:r>
    </w:p>
    <w:p>
      <w:r>
        <w:t>4.1Â Â Â Â  Aus den Akten geht hervor, dass der BeschwerdefÃ¼hrer mit Arbeitsvertrag vom 21. August/22. September 2002 (Urk. 7/39) mit der Y.___ AG einen unbefristeten Arbeitsvertrag ab dem 1. Januar 2003 als Business Manager B.___ Y.___ Schweiz einging. Als Bruttogehalt wurden monatlich Fr. 16'000.-- zuzÃ¼glich 13. Monatslohn, welches dem Gehalt fÃ¼r Dezember entspreche, vereinbart. Ebenfalls abgemacht wurde ein Zielbonus von Fr. 88'850.-- pro Jahr bei Zielerreichung von 100 %. Dieser wurde fÃ¼r die ersten 12 Monate garantiert und monatlich ausbezahlt. Weiter wurde festgehalten, dass ohne anderweitige ausdrÃ¼ckliche Vereinbarung Zahlungen von sonstigen Gratifikationen, Tantiemen, Boni oder andere Zuwendungen auf freiwilliger Basis erfolgen wÃ¼rden mit der Massgabe, dass auch eine wiederholte Zahlung ohne ausdrÃ¼cklichen Vorbehalt der Freiwilligkeit weder dem Grunde noch der HÃ¶he nach einen Rechtsanspruch weder fÃ¼r die Vergangenheit noch die Zukunft begrÃ¼nde. Sodann konnte der BeschwerdefÃ¼hrer an den Stock Option-PlÃ¤nen (Aktienbezugsrecht) der Manager seitens der Muttergesellschaft teilnehmen.</w:t>
      </w:r>
    </w:p>
    <w:p>
      <w:r>
        <w:t>4.2Â Â Â Â  Mit Schreiben vom 18. Dezember 2007 (Notice of Termination, Urk. 7/38) lÃ¶ste die Arbeitgeberin das ArbeitsverhÃ¤ltnis mit dem BeschwerdefÃ¼hrer auf den 31. MÃ¤rz 2008 auf, dispensierte ihn indessen bereits ab dem 31. Dezember 2008 und stellte ihm den Erhalt des Lohns und der benefits bis zum Ende der KÃ¼ndigungsfrist sowie einen Vorschlag fÃ¼r eine Abfindungsvereinbarung in Aussicht.</w:t>
      </w:r>
    </w:p>
    <w:p>
      <w:r>
        <w:t>4.3Â Â Â Â  Mit einem Agreement regarding Termination of Employment vom 31. Januar 2008 (Urk. 7/37) vereinbarten der BeschwerdefÃ¼hrer und die Arbeitgeberin die ModalitÃ¤ten seines Ausscheidens aus der Unternehmung. Das ArbeitsverhÃ¤ltnis bzw. das effektive TÃ¤tigsein des BeschwerdefÃ¼hrers wurde per 31. Januar 2008 beendet. Bis zum Ablauf der KÃ¼ndigungsfrist stand ihm die Auszahlung des normalen SalÃ¤rs unter BerÃ¼cksichtigung der Versicherungsleistungen und der AbzÃ¼ge zu. Er erhielt einen Betrag von Fr. 370'000.--. Dieser umfasste sÃ¤mtliche AnsprÃ¼che aus dem ArbeitsverhÃ¤ltnis (inkl. nicht bezogener Ferien und Ãberstunden, AnsprÃ¼che aus dem Z.___ Plan von Y.___, alle angesammelten und unbezahlten Boni der Jahre 2007 und 2008), die nicht anders abgegolten wurden. Von der Summe in Abzug gebracht wurde der Restwert des GeschÃ¤ftsfahrzeugs von Fr. 27'500.--, welches der BeschwerdefÃ¼hrer zu Eigentum behielt.</w:t>
      </w:r>
    </w:p>
    <w:p>
      <w:r>
        <w:t>4.4Â Â Â Â  GemÃ¤ss Schreiben der Arbeitgeberin vom 31. MÃ¤rz 2008 (Urk. 7/46) setzte sich die AbgangsentschÃ¤digung von Fr. 370'000.-- aus drei MonatssalÃ¤ren fÃ¼r die KÃ¼ndigungsfrist von Fr. 49'938.-- (3 x Fr. 16'646.--), dem Anteil des 13. Monatslohns fÃ¼r die dreimonatige KÃ¼ndigungsfrist von Fr. 4'161.35, dem Bonus fÃ¼r das erste Quartal 2008 sowie dem Restbetrag als Abfindung zusammen.</w:t>
      </w:r>
    </w:p>
    <w:p>
      <w:r>
        <w:rPr>
          <w:b/>
        </w:rPr>
        <w:t>E. 5</w:t>
      </w:r>
    </w:p>
    <w:p>
      <w:r>
        <w:t>5.1Â Â Â Â Â Â Â Â  Unbestrittenermassen gelangten im Zusammenhang mit der Beendigung des ArbeitsverhÃ¤ltnisses des BeschwerdefÃ¼hrers insgesamt Fr. 370'000.-- zur Auszahlung (Urk. 7/34). Der BeschwerdefÃ¼hrer macht geltend, ein wesentlicher Bestandteil dieser Auszahlung basiere auf einer vertraglichen Abgeltungsleistung fÃ¼r den Fall eines Kontrollwechsels (Z.___ Plan, Urk. 1 S. 3). Wie der BeschwerdefÃ¼hrer selber einrÃ¤umt, ist das Leistungsversprechen des Z.___ Planes an die spÃ¤tere mÃ¶gliche AuflÃ¶sung des ArbeitsverhÃ¤ltnisses geknÃ¼pft (Urk. 1 S. 4). Damit kann es nicht, wie beschwerdeweise vorgebracht wird, zugleich ein Ãquivalent fÃ¼r bereits erbrachte Leistungen des Arbeitnehmers sein. Vielmehr handelt es sich um eine im Voraus in Aussicht gestellte Leistung fÃ¼r den Fall einer KÃ¼ndigung mit dem Zweck, fÃ¼r eine Firma, die Ãbernahmekandidatin ist und daher fÃ¼r das oberste Kader geringe Arbeitsplatzsicherheit anbieten kann, gleichwohl geeignetes Kaderpersonal rekrutieren zu kÃ¶nnen (vgl. Urk. 1 S. 4). Soweit die Auszahlung der Fr. 370'000.-- auf dem Z.___ Plan basiert, handelt es sich somit im Wesentlichen um eine finanzielle Absicherung eines Stellenverlustes. Sie stellt daher - da kein gesetzlicher Anspruch besteht - eine freiwillige Leistung im Sinne von Art. 11a Abs. 1 AVIG dar, woran gerade nichts Ã¤ndert, dass sie vertraglich im Voraus vereinbart war (vgl. E. 1.2.2).</w:t>
      </w:r>
    </w:p>
    <w:p>
      <w:r>
        <w:t>5.2Â Â Â Â</w:t>
      </w:r>
    </w:p>
    <w:p>
      <w:r>
        <w:t>5.2.1Â Â  Aus den Akten geht hervor, dass der BeschwerdefÃ¼hrer zuletzt Fr. 16'646.--monatlich verdiente. Es bestehen entsprechende Abrechnungen fÃ¼r die Monate Januar und Februar 2008 (Jahreslohnkonto Januar-Februar 2008 vom 8. Februar 2008, Urk. 7/41; Arbeitgeberbescheinigung vom 11. Februar 2008, Urk. 7/34). Dies ergibt fÃ¼r die dreimonatige KÃ¼ndigungsfrist einen Lohnanspruch von Fr. 49'938.--. Der Anspruch fÃ¼r den 13. Monatslohn fÃ¼r die Dauer der KÃ¼ndigungsfrist betrÃ¤gt sodann Fr. 4'161.50.</w:t>
      </w:r>
    </w:p>
    <w:p>
      <w:r>
        <w:t>5.2.2Â Â  In Bezug auf den Bonus ging die Beschwerdegegnerin aufgrund der Angaben der Arbeitgeberin bezÃ¼glich AufschlÃ¼sselung der Abfindung davon aus, dass er fÃ¼r die dreimonatige KÃ¼ndigungsfrist Fr. 6'864.88 betrage. Dieser Ãberlegung lag zu Grunde, dass die Arbeitgeberin am 31. MÃ¤rz 2008 festhielt (Urk. 7/46), ihren Angaben zur Arbeitgeberbescheinigung sei zu entnehmen, dass dem BeschwerdefÃ¼hrer im Januar 2007 (richtig: 2008) der Bonus fÃ¼r 2007 im Betrag von Fr. 27'459.50 ausbezahlt worden sei. Daraus schloss die Beschwerdegegnerin fÃ¼r die dreimonatige KÃ¼ndigungsfrist auf Fr. 6'864.88 (Fr. 27'459.50 : 4). Indessen betrug der Bonus fÃ¼r das Jahr 2007 laut Lohnkonto 2007 vom 10. Januar 2008 (Urk. 7/42) insgesamt Fr. 132'522.25, zusammengesetzt aus Zahlungen im Februar von Fr. 71'362.--, im April von Fr. 28'377.60, im Juli von Fr. 22'555.95 und im Oktober von Fr. 10'226.70). Dieselben Zahlen scheinen auch aus den beigelegten Lohnabrechnungen der Monate Februar, April, Juli und Oktober 2007 (Urk. 3/8/1-4) und aus dem Lohnausweis 2007 vom 13. Februar 2008 (Urk. 3/9) auf. Dem BeschwerdefÃ¼hrer selber fiel die Diskrepanz zwischen effektiv erzielten Boni des Jahres 2007 und den Angaben der Arbeitgeberin bzw. der Berechnung der Beschwerdegegnerin ebenfalls auf. Er will daher den im Januar 2008 ausbezahlten Bonus von Fr. 27'459.50 als fÃ¼nfte Tranche der Boni 2007 verstanden wissen und sich die Gesamtsumme der Boni 2007 anteilsmÃ¤ssig fÃ¼r das Jahr 2008 anrechnen lassen (Urk. 1 S. 11). Nachdem indessen aus dem Lohnausweis des Jahres 2007 des BeschwerdefÃ¼hrers, welche die Arbeitgeberin am 13. Februar 2008 ausstellte (Urk. 3/9), mithin nach der Lohnabrechnung Januar 2008, welche vom 25. Januar 2008 datiert (Urk. 3/8/5), hervorgeht, dass der Bonus 2007 umfassend abgerechnet worden war, ist anhand der Lohnabrechnung fÃ¼r den Monat Januar 2008, welcher eine Bonuszahlung von Fr. 27'459.50 enthÃ¤lt, davon auszugehen, dass es sich diesbezÃ¼glich um eine Zahlung fÃ¼r das Jahr 2008 gehandelt hat. FÃ¼r weitergehende BonusansprÃ¼che fÃ¼r das Jahr 2008 bzw. fÃ¼r das erste Quartal 2008 ergeben sich aus den Akten keine Anhaltspunkte, zumal die Bonuszahlung von Fr. 27'459.50 fÃ¼r ein Quartal anteilsmÃ¤ssig in etwa in der GrÃ¶ssenordnung der Bonuszahlung des vorangegangenen Jahres liegt (Fr. 132'522.25 : 4 = Fr. 33'130.55).</w:t>
      </w:r>
    </w:p>
    <w:p>
      <w:r>
        <w:t>Â Â Â Â Â Â Â Â  Weil es sich weder bei den LohnansprÃ¼chen fÃ¼r die KÃ¼ndigungsfrist, noch beim anteiligen 13. Monatslohn, noch beim Bonus um rÃ¼ckstÃ¤ndige Lohn- und EntschÃ¤digungsforderungen handelt, sie mithin nicht an eine Periode des bereits praktizierten ArbeitsverhÃ¤ltnisses anknÃ¼pfen, handelt es sich um Lohn- und EntschÃ¤digungsansprÃ¼che im Sinne von Art. 5 Abs. 2 AHVG bzw. Art. 7 der Verordnung Ã¼ber die Alters- und Hinterlassenenversicherung (AHVV) fÃ¼r die Zeitdauer bis Ende MÃ¤rz 2008 (Ende des ArbeitsverhÃ¤ltnisses), welche im Sinne von Art. 11 Abs. 3 AVIG von der Abfindung von Fr. 370'000.-- abzuziehen sind, woraus Fr. 288'441.-- resultieren (Fr. 370'000.-- abzÃ¼glich Fr. 49'938.-- abzÃ¼glich Fr. 4'161.50, abzÃ¼glich Fr. 27'459.50).</w:t>
      </w:r>
    </w:p>
    <w:p>
      <w:r>
        <w:t>5.2.3Â Â  Von dieser Zwischensumme von Fr. 288'441.-- ist im Weiteren der HÃ¶chstbetrag des versicherten Verdienstes der obligatorischen Unfallversicherung von Fr. 126 000.-- abzuziehen (Art. 11 Abs. 2 i.V.m. Art. 3 Abs. 2 AVIG und Art. 22 UVV), woraus Fr. 162'441.-- resultieren.</w:t>
      </w:r>
    </w:p>
    <w:p>
      <w:r>
        <w:t>5.3Â Â Â Â  Unter Hinweis auf den Z.___ Plan, insbesondere die darin enthaltenen welfare benefits, versucht der BeschwerdefÃ¼hrer, die (restliche) Summe zumindest teilweise als (freiwillige) Leistungen an die berufliche Vorsorge zu qualifizieren, welche im Sinne von Art. 11a Abs. 3 AVIG i.V.m. Art. 10b AVIV von der Anrechnung auszunehmen sei. Er beruft sich dabei auf ein Gutachten von Rechtsanwalt lic. iur. C.___ vom 28. Januar 2008, woraus entnommen werden kÃ¶nne, dass bei der Aushandlung des Abfindungsbetrages von Fr. 370'000.-- auch vom Arbeitgeber (noch) zu leistende VorsorgebeitrÃ¤ge berÃ¼cksichtigt worden seien. Diese Darlegungen Ã¤ndern aber nichts daran, dass der Bundesrat gestÃ¼tzt auf die Delegationsnorm in Art. 11a Abs. 3 AVIG in Art. 10b AVIV ausschliesslich die fÃ¼r die berufliche Vorsorge verwendeten BetrÃ¤ge bis hÃ¶chstens zum Maximalbetrag des koordinierten Lohnes nach Art. 8 Abs. 1 BVG von den zu berÃ¼cksichtigenden freiwilligen Leistungen zum Abzug bringen lÃ¤sst. Mit "beruflicher Vorsorge" ist dabei die 2. SÃ¤ule im Sinne des BVG gemeint (Urteil des Bundesgerichts vom 24. Oktober 2007 i.S. B., C 221/06 E. 5). Da keine Einzahlung des BeschwerdefÃ¼hrers in seine 2. SÃ¤ule aktenkundig ist, kann unter diesem Titel kein Abzug von den zu berÃ¼cksichtigenden freiwilligen Leistungen vorgenommen werden.</w:t>
      </w:r>
    </w:p>
    <w:p>
      <w:r>
        <w:t>Â Â Â Â Â Â Â Â  Damit hat es bei der Summe von Fr. 162'441.-- die als freiwillige Leistung zu qualifizieren ist und die sich der BeschwerdefÃ¼hrer anrechnen lassen muss, sein Bewenden.Â</w:t>
      </w:r>
    </w:p>
    <w:p>
      <w:r>
        <w:t>6.Â Â Â Â Â Â Â Â  Schliesslich ist zu prÃ¼fen, wie weit der Beginn der Rahmenfrist fÃ¼r den Leistungsbezug des BeschwerdefÃ¼hrers (Art. 10e AVIV) durch die freiwillige Leistung seiner Arbeitgeberin hinausgeschoben wird.</w:t>
      </w:r>
    </w:p>
    <w:p>
      <w:r>
        <w:t>6.1Â Â Â Â  Unter BerÃ¼cksichtigung einer freiwilligen Leistung von Fr. 183'035.80 errechnete die Beschwerdegegnerin in Anwendung von Art. 10c Abs. 2 AVIV, basierend auf einem Monatslohn von Fr. 16'646.-- zuzÃ¼glich Fr. 1'387.15 als Anteil 13. Monatslohn, insgesamt Fr. 18'033.15, einen Aufschub von 10.14 Monaten (Fr. 183'035.80 : Fr. 18'033.15), wÃ¤hrend welchen der BeschwerdefÃ¼hrer keinen Anspruch auf ArbeitslosenentschÃ¤digung habe. Dies entspreche 217 Werktagen. Der Bonus sei bei der Berechnung nicht zu berÃ¼cksichtigen, nachdem der BeschwerdefÃ¼hrer darauf gemÃ¤ss Arbeitsvertrag keinen Anspruch gehabt habe. Ein Anspruch auf ArbeitslosenentschÃ¤digung resultiere somit frÃ¼hestens am 29. Januar 2009 (Urk. 2 S. 4 ff.). DemgegenÃ¼ber trÃ¤gt der BeschwerdefÃ¼hrer unter BerÃ¼cksichtigung des Monatslohns von Fr. 16'646.-- zuzÃ¼glich des Anteils am 13. Monatslohnes von Fr. 1'387.15 und des anteilsmÃ¤ssigem Bonus von Fr. 13'331.80 (Bonus 2007 von Fr. 159'981.75 : 12) vor, dass als Gesamtmonatslohn Fr. 31'364.95 zu berÃ¼cksichtigen sei (Urk. 1 S. 11 ff.).</w:t>
      </w:r>
    </w:p>
    <w:p>
      <w:r>
        <w:t>6.2Â Â Â Â  Die Dauer der Frist, wÃ¤hrend welcher der Arbeitsausfall nicht anrechenbar ist, berechnet sich, indem die zu berÃ¼cksichtigende freiwillige Leistung durch den Monatsverdienst des ArbeitsverhÃ¤ltnisses geteilt wird, welches die Leistungen ausgelÃ¶st hat. Bei unregelmÃ¤ssigen Verdiensten ist der effektiv erzielte Lohn der letzten 6 bzw. 12 Monate nach Art. 37 Abs. 1 und 2 AVIV - und dabei der effektiv erzielte Lohn inkl. Anteil 13. Monatslohn, Gratifikation etc. - massgebend (KS ALE Rz B127). Dazu gehÃ¶ren auch Bonuszahlungen (KS ALE Rz C2). Entgegen der Auffassung der Beschwerdegegnerin bestand offensichtlich ein - nach Massgabe der Zielerreichung - bedingter Anspruch auf Bonuszahlungen (Urk. 7/39 Art. 4.4), so dass eine rechtliche Qualifikation dieser auch als solche bezeichneten Boni als Dienstaltersgeschenk oder TreueprÃ¤mie, die nicht zu berÃ¼cksichtigen wÃ¤re, von vornherein ausscheidet. Damit ist zum garantierten Monatslohn inkl. anteiligen 13. Monatslohn von Fr. 18'033.15, wovon beide Parteien ausgehen, noch der durchschnittliche Bonus der letzten 6 bzw., falls dieser hÃ¶her ausfÃ¤llt, der letzten 12 Monate dazuzurechnen. Da die Bonuszahlungen der Monate April und Juli 2007 zusammen hÃ¶her ausfallen als diejenigen der letzten 6 Monate vor Ende des ArbeitsverhÃ¤ltnisses, ist der monatliche Durchschnitt der Bonuszahlungen zwischen April 2007 und MÃ¤rz 2008 in HÃ¶he von Fr. 7'385.-- ([Fr. 28'377.60 + Fr. 22'555.95 + Fr. 10'226.70 + Fr. 27'459.50] : 12) zu addieren, was in der Summe ein anrechenbares monatliches Gehalt Fr. 25'418.15 (Fr. 18'033.15 + Fr. 7'385.--) ergibt.Â</w:t>
      </w:r>
    </w:p>
    <w:p>
      <w:r>
        <w:t>Â Â Â Â Â Â Â Â  In Anwendung der Berechnungskriterien gemÃ¤ss KS-ALE 2007 Rz B127 und Rubin (Assurance-chÃ´mage, DelÃ©mont 2005, S. 113) fÃ¤llt der Beginn der Rahmenfrist fÃ¼r den Leistungsbezug fÃ¼r den BeschwerdefÃ¼hrer auf den 13. Oktober 2008 (Fr. 162'441.-- : Fr. 25'418.15 = 6,39 Monate; Umrechnung von 0,39 Monaten in Werktage: 0,39 x 30 : 1,4 = abgerundet 8 Werktage). Dies fÃ¼hrt zur teilweisen Gutheissung der Beschwerde.</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Anbetracht dieser Bemessungskriterien erscheint es als angemessen, dem BeschwerdefÃ¼hrer eine ProzessentschÃ¤digung von Fr. 1'500.-- (inklusive Barauslagen und Mehrwertsteuer) zuzusprechen.</w:t>
      </w:r>
    </w:p>
    <w:p>
      <w:r>
        <w:t>Das Gericht erkennt:</w:t>
      </w:r>
    </w:p>
    <w:p>
      <w:r>
        <w:t>1.Â Â Â Â Â Â Â Â  In teilweiser Gutheissung der Beschwerde wird der Einspracheentscheid der Arbeitslosenkasse des Kantons ZÃ¼rich vom 23. September 2008 aufgehoben, und es wird festgestellt, dass der BeschwerdefÃ¼hrer vom 1. April 2008 bis zum 10. Oktober 2008 keinen Anspruch auf ArbeitslosenentschÃ¤digung hat. Der BeschwerdefÃ¼hrer hat indessen Anspruch ab dem 13. Oktober 2008, sofern die Ã¼brigen Voraussetzungen von Art. 8 AVIG erfÃ¼llt sind.</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Â Â  Zustellung gegen Empfangsschein an:</w:t>
      </w:r>
    </w:p>
    <w:p>
      <w:r>
        <w:t>- Rechtsanwalt Dr. Thomas Brender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