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AL.2008.00330 vom 14. Juli 2009</w:t>
      </w:r>
    </w:p>
    <w:p>
      <w:r>
        <w:t>ZH Sozialversicherungsgericht, 2009-07-14, DE</w:t>
      </w:r>
    </w:p>
    <w:p>
      <w:r>
        <w:rPr>
          <w:b/>
        </w:rPr>
        <w:t xml:space="preserve">Quelle: </w:t>
      </w:r>
      <w:r>
        <w:t>https://mcp.opencaselaw.ch/entscheid/zh_sozialversicherungsgericht_AL.2008.00330</w:t>
      </w:r>
    </w:p>
    <w:p>
      <w:r>
        <w:t>FR: ZH_SOZIALVERSICHERUNGSGERICHT AL.2008.00330 du 14 juillet 2009</w:t>
      </w:r>
    </w:p>
    <w:p>
      <w:r>
        <w:t>IT: ZH_SOZIALVERSICHERUNGSGERICHT AL.2008.00330 del 14 luglio 2009</w:t>
      </w:r>
    </w:p>
    <w:p>
      <w:pPr>
        <w:pStyle w:val="Heading2"/>
      </w:pPr>
      <w:r>
        <w:t>Erwägungen</w:t>
      </w:r>
    </w:p>
    <w:p>
      <w:r>
        <w:rPr>
          <w:b/>
        </w:rPr>
        <w:t>E. 1</w:t>
      </w:r>
    </w:p>
    <w:p>
      <w:r>
        <w:t>1.1Â Â Â Â  Der 1956 geborene X.___ meldete sich am 8. April 2008 beim Regionalen Arbeitsvermittlungszentrum (RAV) ZÃ¼rich Z.___ zur Arbeitsvermittlung an (Urk. 8/III/4) und erhob am 16. April 2008 Anspruch auf ArbeitslosenentschÃ¤digung (Urk. 8/III/3). Mit VerfÃ¼gung vom 19. Mai 2008 verneinte die Arbeitslosenkasse Unia einen Anspruch auf ArbeitslosenentschÃ¤digung ab dem 8. April 2008 wegen NichterfÃ¼llung der Beitragszeit (Urk. 8/III/2). Dieser Entscheid erwuchs in Rechtskraft.</w:t>
      </w:r>
    </w:p>
    <w:p>
      <w:r>
        <w:t>1.2Â Â Â Â  Am 2. Juli 2008 erfolgte eine weitere Anmeldung zur Arbeitsvermittlung beim RAV ZÃ¼rich Z.___ (Urk. 8/II/9). Der Versicherte erhob darauf hin am 25. Juli 2008 erneut Anspruch auf ArbeitslosenentschÃ¤digung (Urk. 8/II/8).</w:t>
      </w:r>
    </w:p>
    <w:p>
      <w:r>
        <w:t>1.3Â Â Â Â  Mit VerfÃ¼gung vom 12. August 2008 verneinte die Arbeitslosenkasse Unia den Anspruch des Versicherten auf ArbeitslosenentschÃ¤digung ab dem 2. Juli 2008 wegen NichterfÃ¼llung der Beitragszeit (Urk. 8/I/6). Dagegen erhob er am 21. August 2008 Einsprache (Urk. 8/I/5), welche die Arbeitslosenkasse mit Einspracheentscheid vom 23. September 2008 abwies (Urk. 2).</w:t>
      </w:r>
    </w:p>
    <w:p>
      <w:r>
        <w:t>2.Â Â Â Â Â Â  Gegen diesen Entscheid liess X.___ am 23. Oktober 2008 durch die Orion Rechtsschutz-Versicherungsgesellschaft Beschwerde erheben mit den AntrÃ¤gen, sein Anspruch auf ArbeitslosenentschÃ¤digung sei ab dem 8. April 2008, eventualiter ab dem 2. Juli 2008 zu bejahen, bzw. die Sache sei zur erneuten PrÃ¼fung an die Beschwerdegegnerin zurÃ¼ckzuweisen (Urk. 1). Am 25. November 2008 ersuchte die Beschwerdegegnerin um Abweisung der Beschwerde (Urk. 7). Im Rahmen eines zweiten Schriftenwechsels (VerfÃ¼gung vom 1. Dezember 2008, Urk. 10) liess sich der BeschwerdefÃ¼hrer am 15. Januar 2009 (Urk. 12) vernehmen. Nachdem die Beschwerdegegnerin innert Frist keine Stellungnahme eingereicht hatte, schloss das Gericht den Schriftenwechsel mit VerfÃ¼gung vom 25. Februar 2009 (Urk. 15).</w:t>
      </w:r>
    </w:p>
    <w:p>
      <w:r>
        <w:t>3.Â Â Â Â Â Â  Auf die Vorbringen der Parteien und die eingereichten Akten wird, soweit erforderlich, im Rahmen der nachfolgenden ErwÃ¤gungen eingegangen.</w:t>
      </w:r>
    </w:p>
    <w:p>
      <w:r>
        <w:t>Das Gericht zieht in ErwÃ¤gung:</w:t>
      </w:r>
    </w:p>
    <w:p>
      <w:r>
        <w:t>1.Â Â Â Â Â Â  Streitig und zu prÃ¼fen ist, ob die Beschwerdegegnerin die Anspruchsberechtigung des BeschwerdefÃ¼hrers zu Recht verneint hat.</w:t>
      </w:r>
    </w:p>
    <w:p>
      <w:r>
        <w:t>Â Â Â Â Â Â Â Â  Zur BegrÃ¼ndung des angefochtenen Entscheides bringt die Beschwerdegegnerin vor, dass mit der Anmeldung des BeschwerdefÃ¼hrers zum Leistungsbezug am 2. Juli 2008 die Rahmenfrist fÃ¼r die BeitragserfÃ¼llung vom 2. Juli 2006 bis zum 1. Juli 2008 erÃ¶ffnet worden sei. Unbestrittenermassen vermÃ¶ge der BeschwerdefÃ¼hrer in dieser Zeit lediglich eine Beitragszeit von 7.98 Monaten auszuweisen. Er komme auch nicht in den Genuss einer Beitragsbefreiung, nachdem die Haft lediglich 3.5 Monate gedauert und den BeschwerdefÃ¼hrer innerhalb der zweijÃ¤hrigen Rahmenfrist fÃ¼r die Beitragszeit nicht daran gehindert habe, die Mindestbeitragszeit zu erfÃ¼llen. Zudem komme auch eine WiedererwÃ¤gung der KassenverfÃ¼gung vom 19. Mai 2008 nicht in Frage, nachdem diese VerfÃ¼gung zu Recht ergangen sei (Urk. 2). DemgegenÃ¼ber bringt der BeschwerdefÃ¼hrer vor, dass bei der Beurteilung der ErfÃ¼llung der Beitragszeit gemÃ¤ss den VerfÃ¼gungen vom 19. Mai 2008 bzw. vom 12. August 2008 vergessen gegangen sei, dass er von Juli 2007 bis Dezember 2007 als VerkÃ¤ufer der D.___ AG angestellt gewesen sei. Wegen schlechter psychischer Verfassung infolge seiner Verhaftung habe er es unterlassen, diesen Sachverhalt anzugeben (Urk. 1). In der Beschwerdeantwort wies die Beschwerdegegnerin darauf hin, dass das nun geltend gemachte ArbeitsverhÃ¤ltnis zweifelhaft sei (Urk. 7), was der BeschwerdefÃ¼hrer replicando dementierte (Urk. 12).</w:t>
      </w:r>
    </w:p>
    <w:p>
      <w:r>
        <w:rPr>
          <w:b/>
        </w:rPr>
        <w:t>E. 2</w:t>
      </w:r>
    </w:p>
    <w:p>
      <w:r>
        <w:t>2.1Â Â Â Â  GemÃ¤ss Art. 8 Abs. 1 des Bundesgesetzes Ã¼ber die obligatorische Arbeitslosenversicherung und die InsolvenzentschÃ¤digung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2.2Â Â Â Â Â Â Â Â  Nachdem der BeschwerdefÃ¼hrer laut Publikation im Schweizerischen Handelsamtsblatt (SHAB) vom 21. Juni 2007 als GeschÃ¤ftsfÃ¼hrer mit Einzelunterschrift aus der A.___ GmbH in Liquidation ausschied und in den Akten kein Hinweis fÃ¼r das Vorliegen einer (allfÃ¤lligen) arbeitgeberÃ¤hnlichen Stellung im Sinne von Art. 31 Abs. 3 lit. b AVIG besteht, hat der BeschwerdefÃ¼hrer Anspruch auf ArbeitslosenentschÃ¤digung, sofern die Ã¼brigen in Art. 8 Abs. 1 AVIG stipulierten Voraussetzungen gegeben sind.</w:t>
      </w:r>
    </w:p>
    <w:p>
      <w:r>
        <w:t>3.Â Â Â Â Â Â  Im Zusammenhang mit dem Hauptantrag auf Bejahung der Anspruchsberechtigung ab dem 8. April 2008 bzw. dem Eventualantrag auf Bejahung der Anspruchsberechtigung ab dem 2. Juli 2008 stellt sich die Frage, von welchen Rahmenfristen (fÃ¼r die Beitragszeit bzw. fÃ¼r den Leistungsbezug) auszugehen ist.</w:t>
      </w:r>
    </w:p>
    <w:p>
      <w:r>
        <w:t>3.1Â Â Â Â  Nach Art. 9 Abs. 1 AVIG gelten fÃ¼r den Leistungsbezug und fÃ¼r die Beitragszeit, sofern dieses Gesetz nichts anderes vorsieht, zweijÃ¤hrige Rahmenfristen. Die Rahmenfrist fÃ¼r den Leistungsbezug beginnt mit dem ersten Tag, fÃ¼r den sÃ¤mtliche Anspruchsvoraussetzungen erfÃ¼llt sind (Abs. 2). Die Rahmenfrist fÃ¼r die Beitragszeit beginnt zwei Jahre vor diesem Tag (Abs. 3).</w:t>
      </w:r>
    </w:p>
    <w:p>
      <w:r>
        <w:t>3.2Â Â Â Â  Nach der Anmeldung zum (erstmaligen) Leistungsbezug am 8. April 2008 (Urk. 8/III/3 und Urk. 8/III/4) erÃ¶ffnete die Beschwerdegegnerin dem BeschwerdefÃ¼hrer im Stammblatt (provisorisch) per 8. April 2008 (Urk. 8/III/1) eine zweijÃ¤hrige Rahmenfrist fÃ¼r den Leistungsbezug, welche bis zum 7. April 2010 dauern sollte. Nachdem der BeschwerdefÃ¼hrer mit VerfÃ¼gung vom 19. Mai 2008 einen abschlÃ¤gigen Bescheid hinsichtlich des Anspruchs auf ArbeitslosenentschÃ¤digung ab dem 8. April 2008 infolge NichterfÃ¼llung der Beitragszeit erhalten hatte und vom RAV per 20. Juni 2008 von der Arbeitsvermittlung abgemeldet worden war (Urk. 8/IV/5), meldete er sich per 2. Juli 2008 wiederum zur Arbeitsvermittlung an (Urk. 8/II/8 und Urk. 8/II/9). Erneut wurde im Stammblatt eine provisorische Rahmenfrist fÃ¼r den Leistungsbezug vom 2. Juli 2008 bis zum 1. Juli 2010 erÃ¶ffnet (Urk. 8/II/1).</w:t>
      </w:r>
    </w:p>
    <w:p>
      <w:r>
        <w:t>Â Â Â Â Â Â Â Â  Sind zum Zeitpunkt der Meldung bei der Amtsstelle noch nicht alle Anspruchsvoraussetzungen erfÃ¼llt, so verschiebt sich der Stichtag entsprechend. DemgegenÃ¼ber bleiben einmal erÃ¶ffnete Rahmenfristen grundsÃ¤tzlich bestehen, weshalb eine neue Rahmenfrist fÃ¼r den Leistungsbezug frÃ¼hestens nach Ablauf der alten Rahmenfrist erÃ¶ffnet werden kann. Daran Ã¤nderte weder der Wegfall der Anspruchsvoraussetzungen nach Beginn der Rahmenfrist noch die Beendigung der Arbeitslosigkeit etwas. Wird beispielsweise eine versicherte Person innerhalb der Rahmenfrist fÃ¼r den Leistungsbezug mehrmals arbeitslos, so gilt nach wie vor die noch offene Rahmenfrist, welche fÃ¼r die Mindestbeitragszeit und die HÃ¶chstzahl der Taggelder massgebend bleibt. Die BestÃ¤ndigkeit des einmal festgelegten Beginns der Rahmenfrist steht einzig unter dem Vorbehalt der Voraussetzungen der WiedererwÃ¤gung und der prozessualen Revision (Nussbaumer, Arbeitslosenversicherung, in: Schweizerisches Bundesverwaltungsrecht [SBVR], Soziale Sicherheit, 2. A., S. 2217 f. Rz 122 und 125).</w:t>
      </w:r>
    </w:p>
    <w:p>
      <w:r>
        <w:t>3.3Â Â Â Â Â Â Â Â  Nachdem die Beschwerdegegnerin den vom BeschwerdefÃ¼hrer erstmals am 8. April 2008 angemeldeten Anspruch auf ArbeitslosenentschÃ¤digung mit VerfÃ¼gung vom 19. Mai 2008 rechtskrÃ¤ftig verneint hatte, weil die Voraussetzung der genÃ¼genden Beitragszeit nicht erfÃ¼llt war, mithin zu diesem Zeitpunkt nicht alle Anspruchsvoraussetzungen vorlagen, konnten die Rahmenfristen gar nicht erÃ¶ffnet werden. Somit prÃ¼fte die Beschwerdegegnerin auf die Neuanmeldung zum Leistungsbezug hin die Anspruchsvoraussetzungen Anfang Juli 2008 zu Recht erneut. Da kein gerichtlich durchsetzbarer Anspruch auf WiedererwÃ¤gung besteht (BGE 133 V 50) und im Ãbrigen die WiedererwÃ¤gungsvoraussetzungen auch nicht vorliegen (vgl. erwÃ¤hnter Entscheid, Erw. 4.1 S. 52), kann dem Hauptbegehren des BeschwerdefÃ¼hrers nicht entsprochen werden. Im Ãbrigen ist darauf hinzuweisen, dass selbst bei ErÃ¶ffnung der Rahmenfrist fÃ¼r die Beitragszeit am 7. April 2006 die Beitragszeit nicht erfÃ¼llt wÃ¤re (vgl. Erw. 5).</w:t>
      </w:r>
    </w:p>
    <w:p>
      <w:r>
        <w:t>4.Â Â Â Â Â Â</w:t>
      </w:r>
    </w:p>
    <w:p>
      <w:r>
        <w:t>4.1Â Â Â Â  Von der ErfÃ¼llung der Beitragszeit befreit sind gemÃ¤ss Art. 14 Abs. 1 AVIG unter anderem Personen, die innerhalb der Rahmenfrist (Art. 9 Abs. 3) wÃ¤hrend insgesamt mehr als zwÃ¶lf Monaten nicht in einem ArbeitsverhÃ¤ltnis standen und die Beitragszeit nicht erfÃ¼llen konnten wegen:</w:t>
      </w:r>
    </w:p>
    <w:p>
      <w:r>
        <w:t>a.Â  einer Schulausbildung, Umschulung oder Weiterbildung, sofern sie Â wÃ¤hrend mindestens zehn Jahren in der Schweiz Wohnsitz hatten;</w:t>
      </w:r>
    </w:p>
    <w:p>
      <w:r>
        <w:t>b.Â  Krankheit (Art. 3 ATSG), Unfall (Art. 4 ATSG) oder Mutterschaft (Art. 5 ATSG), sofern sie wÃ¤hrend dieser Zeit Wohnsitz in der Schweiz hatten;</w:t>
      </w:r>
    </w:p>
    <w:p>
      <w:r>
        <w:t>c.Â  eines Aufenthaltes in einer schweizerischen Haft- oder Arbeitserziehungsanstalt oder in einer Ã¤hnlichen schweizerischen Einrichtung.</w:t>
      </w:r>
    </w:p>
    <w:p>
      <w:r>
        <w:t>Â Â Â Â Â Â Â Â  Der gesetzliche Befreiungstatbestand muss also massgebender Grund fÃ¼r die NichterwerbstÃ¤tigkeit und damit fÃ¼r die NichterfÃ¼llung der Beitragszeit sein (BGE 131 V 280 Erw. 1.2, 283 Erw. 2.4, 130 V 231 Erw. 1.2.3).</w:t>
      </w:r>
    </w:p>
    <w:p>
      <w:r>
        <w:t>4.2Â Â Â Â  In der Beschwerde beruft sich der BeschwerdefÃ¼hrer - entgegen seinen Vorbringen in der Einsprache (Urk. 8/I/5) - zu Recht nicht mehr auf einen Befreiungstatbestand im Sinne von Art. 14 Abs. 1 AVIG. Ein solcher ist auch nicht erkennbar.</w:t>
      </w:r>
    </w:p>
    <w:p>
      <w:r>
        <w:t>Â Â Â Â Â Â Â Â  Zwar bestÃ¤tigte Rechtsanwalt B.___, der als Verteidiger des BeschwerdefÃ¼hrers im Strafverfahren bezÃ¼glich Hehlerei amtete, dass der BeschwerdefÃ¼hrer vom 18. Dezember 2007 bis zum 4. April 2008 in Haft gewesen sei (Schreiben vom 9. Mai 2008, Urk. 8/II/5), was bezÃ¼glich Entlassungsdatum mit dem Entlassungsbefehl der C.___ vom 4. April 2008 (Urk. 8/II/14) ausgewiesen ist. Indessen wies die Beschwerdegegnerin im Einspracheentscheid (Urk. 2) zutreffend darauf hin, dass entsprechend der Rechtsprechung fehlende Beitragszeiten nicht mit Zeiten der Befreiung von der ErfÃ¼llung der Beitragszeit kombiniert werden kÃ¶nnen (Urk. 6 S. 2; ARV 2004 Nr. 26 S. 270 Erw. 3.2 mit Hinweisen). Zudem muss die versicherte Person nach dem klaren Wortlaut von Art. 14 Abs. 1 AVIG durch einen der in dieser Bestimmung genannten GrÃ¼nde an der AusÃ¼bung einer beitragspflichtigen BeschÃ¤ftigung gehindert worden sein, muss mithin zwischen dem Befreiungsgrund und der NichterfÃ¼llung der Beitragszeit ein Kausalzusammenhang bestehen, wobei das Hindernis wÃ¤hrend mehr als zwÃ¶lf Monaten bestanden haben muss. Denn bei kÃ¼rzerer Verhinderung, wie vorliegend beim BeschwerdefÃ¼hrer, bleibt der versicherten Person wÃ¤hrend der zweijÃ¤hrigen Rahmenfrist genÃ¼gend Zeit, um eine ausreichende beitragspflichtige BeschÃ¤ftigung auszuÃ¼ben (vgl. BGE 130 V 231 f. Erw. 1.2.3 mit Hinweisen [= Pra 2005 Nr. 81 S. 610 Erw. 1.2.3]).</w:t>
      </w:r>
    </w:p>
    <w:p>
      <w:r>
        <w:t>5.Â Â Â Â Â Â  Zu prÃ¼fen bleibt, ob der BeschwerdefÃ¼hrer die Beitragszeit erfÃ¼llt hat. Dabei geht es insbesondere darum, ob die vom BeschwerdefÃ¼hrer erst beschwerdeweise geltend gemachte BeschÃ¤ftigung bei der D.___ AG genÃ¼gend Ã¼berprÃ¼fbar ist, um als Beitragszeit in der Rahmenfrist fÃ¼r die BeitragserfÃ¼llung (1. Juli 2006 bis 2. Juli 2008) neben der unbestritten geblieben Beitragszeit von 7.98 Monaten aus der TÃ¤tigkeit beim Restaurant A.___ (VerfÃ¼gung vom 12. August 2008, Urk. 8/I/6) angerechnet zu werden. Letztere ist mittels Lohnausweis fÃ¼r die SteuererklÃ¤rung des Jahres 2006 (Urk. 8/II/7), mittels Arbeitszeugnis vom 28. Februar 2007 (Urk. 8/II/12), mittels Bescheinigung des Arbeitgebers vom 16. April 2008 (Urk. 8/II/13 = Urk. 8/III/5) und mittels Auszug aus dem individuellen Konto (IK-Auszug, Urk. 8/I/12) ausgewiesen.</w:t>
      </w:r>
    </w:p>
    <w:p>
      <w:r>
        <w:t>5.1Â Â Â Â Â Â Â Â  Voraussetzung fÃ¼r den Anspruch auf ArbeitslosenentschÃ¤digung unter dem Gesichtspunkt der erfÃ¼llten Beitragszeit nach Art. 8 Abs. 1 lit. e in Verbindung mit Art. 13 Abs. 1 AVIG ist grundsÃ¤tzlich einzig die AusÃ¼bung einer beitragspflichtigen BeschÃ¤ftigung wÃ¤hrend der geforderten Dauer von zwÃ¶lf Beitragsmonaten (BGE 113 V 352). Diese TÃ¤tigkeit muss genÃ¼gend Ã¼berprÃ¼fbar sein. Dem Nachweis tatsÃ¤chlicher Lohnzahlung kann nach dem Gesagten nicht der Sinn einer selbstÃ¤ndigen Anspruchsvoraussetzung zukommen, wohl aber jener eines bedeutsamen und in kritischen FÃ¤llen unter UmstÃ¤nden ausschlaggebenden Indizes fÃ¼r die AusÃ¼bung einer beitragspflichtigen BeschÃ¤ftigung (BGE 131 V 444).</w:t>
      </w:r>
    </w:p>
    <w:p>
      <w:r>
        <w:t>5.2Â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5.3Â Â Â Â  Im Zusammenhang mit der Anrechnung von Beitragszeiten fÃ¼r die TÃ¤tigkeit bei der D.___ AG hegte die Beschwerdegegnerin zu Recht erhebliche Zweifel am Bestehen eines solchen ArbeitsverhÃ¤ltnisses (Urk. 7).</w:t>
      </w:r>
    </w:p>
    <w:p>
      <w:r>
        <w:t>5.3.1Â Â Â Â Â Â Â Â  ZunÃ¤chst ist festzuhalten, dass der Sohn des BeschwerdefÃ¼hrers als Mitglied mit Einzelunterschrift der D.___ AG im Handelsregister eingetragen ist (Publikation im SHAB vom E.___, Urk. 8/I/10). Es mutet seltsam an, dass der BeschwerdefÃ¼hrer weder in der erstmaligen Anmeldung zum Leistungsbezug vom 16. April 2008 (Urk. 8/III/3) noch in derjenigen vom 25. Juli 2008 (Urk. 8/II/8) die TÃ¤tigkeit bei der D.___ AG erwÃ¤hnt hatte. Dort gab er sowohl als letztes ArbeitsverhÃ¤ltnis als auch als vorletztes ArbeitsverhÃ¤ltnis jeweils nur die TÃ¤tigkeit bei der A.___ GmbH an, welche er wegen BetriebsÃ¼bergabe infolge Verkauf auf den 28. Februar 2007 verloren habe. Sodann hielt der BeschwerdefÃ¼hrer auf dem Schreiben der Beschwerdegegnerin vom 5. Mai 2008 betreffend fehlende Unterlagen zur Frage nach Lohnabrechnungen der Monate MÃ¤rz 2006 bis Februar 2008 handschriftlich fest (Urk. 8/III/12), dass er 2007 nicht gearbeitet habe. Im Weiteren scheinen aus dem IK-Auszug vom 25. Juli 2008 (Urk. 8/I/12) neben ErwerbstÃ¤tigkeiten fÃ¼r die A.___ GmbH in den Jahren 2004, 2005 und 2006 fÃ¼r das Jahr 2007 keine EintrÃ¤ge auf. Der IK-Auszug weist demgegenÃ¼ber lediglich in den Monaten Oktober bis Dezember 1999, wÃ¤hrend der Jahre 2000 und 2001 sowie von Januar bis September 2002 eine ErwerbstÃ¤tigkeit bei der D.___ AG aus. Bis Ende November 2007 erfolgte laut Aktennotiz der Beschwerdegegnerin aufgrund des TelefongesprÃ¤ches mit der Sozialversicherungsanstalt (SVA) des Kantons ZÃ¼rich vom 25. November 2008 keine Abrechnung von AHV-BeitrÃ¤gen fÃ¼r das Jahr 2007 (Urk. 8/I/8). Eigenartig ist Ã¼berdies, dass das fÃ¼r die Zeit von Juli bis Dezember 2007 behauptete ArbeitsverhÃ¤ltnis erst beschwerdeweise geltend gemacht wurde. Seine Vorbringen in der Replik (Urk. 12), dass die Ã¼berraschende Inhaftierung am 18. Dezember 2007, evtl. im Zusammenhang mit der frÃ¼heren TÃ¤tigkeit oder mit der Unternehmung des Sohnes, zu Auseinandersetzungen in der Familie gefÃ¼hrt habe, weswegen er seinen Sohn nicht in (seine eigenen Angelegenheiten) habe hineinziehen wollen, er sodann davon ausgegangen sei, dass die Haft angerechnet werde, warum er das ArbeitsverhÃ¤ltnis nicht erwÃ¤hnt habe und fÃ¼r die Weiterleitung der AHV-BeitrÃ¤ge der Arbeitgeber zustÃ¤ndig sei, Ã¼berzeugen vor den nachfolgenden ErwÃ¤gungen dagegen nicht. Insbesondere lÃ¤sst sich die geltend gemachte schlechte psychische Verfassung, welche fÃ¼r das NichterwÃ¤hnen gewisser Tatsachen ausschlaggebend gewesen sein soll (Urk. 1), nicht mit den ins Recht gelegten Arztzeugnissen belegen. Dr. med. F.___, FachÃ¤rztin FMH fÃ¼r Rheumatologie und FachÃ¤rztin FMH Innere Medizin, bestÃ¤tigte am 22. April 2008, somit unmittelbar nach der Haftentlassung und der ersten Anmeldung zum Leistungsbezug (Urk. 8/III/6), eine 100%ige ArbeitsfÃ¤higkeit des BeschwerdefÃ¼hrers, wobei lediglich kniebelastende TÃ¤tigkeiten wie zum Beispiel langes Gehen und das Tragen von Gewichten sowie das Treppen- und Leiternsteigen zu vermeiden seien. Erst das Ã¤rztliche Zeugnis des G.___ vom 8. Oktober 2008 (Urk. 8/IV/2) weist fÃ¼r einen Zeitpunkt nach Abschluss des Verwaltungsverfahrens, der fÃ¼r die Beurteilung der relevanten Fragen massgeblich ist, eine 100%ige ArbeitsunfÃ¤higkeit vom 1. bis zum 31. Oktober 2008 aus.</w:t>
      </w:r>
    </w:p>
    <w:p>
      <w:r>
        <w:t>5.3.2Â Â  In BGE 133 V 444 prÃ¤zisierte das Bundesgericht die Voraussetzungen des Anspruchs auf ArbeitslosenentschÃ¤digung unter dem Gesichtspunkt der ErfÃ¼llung der Beitragszeit (vgl. Erw. 5.1). Es hielt indessen nach wie vor daran fest, dass zur Verhinderung von MissbrÃ¤uchen das massgebliche Erfordernis der genÃ¼genden ÃberprÃ¼fbarkeit der beitragspflichtigen BeschÃ¤ftigung bestehen bleibe. Fehlt es am Nachweis einer tatsÃ¤chlich ausgeÃ¼bten unselbststÃ¤ndigen TÃ¤tigkeit, ist das Anspruchserfordernis der erfÃ¼llten Beitragszeit nach Art. 8 Abs. 1 lit. e und Art. 13 AVIG nicht gegeben, und zwar auch dann nicht, wenn als Lohn bezeichnete oder auf ein als solches bezeichnetes Lohnkonto erfolgte Zahlungen des Arbeitgebers bestehen. Dieser Umstand bildet nur, aber immerhin, ein bedeutsames Indiz fÃ¼r eine beitragspflichtige BeschÃ¤ftigung.</w:t>
      </w:r>
    </w:p>
    <w:p>
      <w:r>
        <w:t>Â Â Â Â Â Â Â Â  Hinsichtlich des Vorliegens einer effektiven beitragspflichtigen BeschÃ¤ftigung reichte der BeschwerdefÃ¼hrer mit der Beschwerde lediglich eine von seinem Sohn unterzeichnete BestÃ¤tigung der D.___ AG vom 20. Oktober 2008 ein, welcher zu entnehmen ist, dass der BeschwerdefÃ¼hrer von Juli bis Dezember 2007 als VerkÃ¤ufer im Verkaufslokal tÃ¤tig gewesen sein soll und dabei einen Nettolohn von Fr. 3'800.-- monatlich erzielt habe. Beigelegt wurden undatierte Lohnabrechnungen der Monate Juli-Dezember 2007, welche einen monatlichen Bruttolohn von Fr. 4'300.-- ausweisen (Urk. 3/4 und Urk. 3/5).</w:t>
      </w:r>
    </w:p>
    <w:p>
      <w:r>
        <w:t>5.3.3Â Â  Zwar fÃ¼hrt der fehlende Nachweis des exakten Lohnes infolge der prÃ¤zisierten Rechtsprechung nicht automatisch zur Verneinung des Anspruchs auf ArbeitslosenentschÃ¤digung, sondern kann gegebenenfalls auch erst bei der Festsetzung des massgebenden versicherten Verdienstes zu berÃ¼cksichtigen sein (Urteil des EidgenÃ¶ssischen Versicherungsgerichts in Sachen K. vom 19. September 2006, C 96/06, Erw. 2 mit Hinweisen). Indessen vermochte der BeschwerdefÃ¼hrer vorliegend den Nachweis eines Lohnflusses nicht nachzuweisen, und es fehlen auch jegliche Hinweise auf eine Entrichtung von SozialversicherungsbeitrÃ¤gen. Unter BerÃ¼cksichtigung aller UmstÃ¤nde des Falls ist eine weitere beitragspflichtige BeschÃ¤ftigung nicht mit Ã¼berwiegender Wahrscheinlichkeit</w:t>
      </w:r>
    </w:p>
    <w:p>
      <w:r>
        <w:t>ausgewiesen, weshalb der BeschwerdefÃ¼hrer keinen Anspruch auf ArbeitslosenentschÃ¤digung hat. Nachdem von weiteren AbklÃ¤rungen, insbesondere bei der D.___ AG, wo der Sohn des BeschwerdefÃ¼hrers einziges Mitglied des Verwaltungsrates mit Einzelunterschrift ist, keine neuen Erkenntnisse zu erwarten sind, ist in antizipierter BeweiswÃ¼rdigung darauf zu verzichten (BGE 124 V 90 E. 4b S. 94).</w:t>
      </w:r>
    </w:p>
    <w:p>
      <w:r>
        <w:t>5.4Â Â Â Â  Die Beschwerde ist daher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Orion Rechtsschutz-Versicherungsgesellschaft</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