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AL.2008.00019 vom 23. Oktober 2008</w:t>
      </w:r>
    </w:p>
    <w:p>
      <w:r>
        <w:t>ZH Sozialversicherungsgericht, 2008-10-23, DE</w:t>
      </w:r>
    </w:p>
    <w:p>
      <w:r>
        <w:rPr>
          <w:b/>
        </w:rPr>
        <w:t xml:space="preserve">Quelle: </w:t>
      </w:r>
      <w:r>
        <w:t>https://mcp.opencaselaw.ch/entscheid/zh_sozialversicherungsgericht_AL.2008.00019</w:t>
      </w:r>
    </w:p>
    <w:p>
      <w:r>
        <w:t>FR: ZH_SOZIALVERSICHERUNGSGERICHT AL.2008.00019 du 23 octobre 2008</w:t>
      </w:r>
    </w:p>
    <w:p>
      <w:r>
        <w:t>IT: ZH_SOZIALVERSICHERUNGSGERICHT AL.2008.00019 del 23 ottobre 2008</w:t>
      </w:r>
    </w:p>
    <w:p>
      <w:pPr>
        <w:pStyle w:val="Heading2"/>
      </w:pPr>
      <w:r>
        <w:t>Erwägungen</w:t>
      </w:r>
    </w:p>
    <w:p>
      <w:r>
        <w:rPr>
          <w:b/>
        </w:rPr>
        <w:t>E. 2</w:t>
      </w:r>
    </w:p>
    <w:p>
      <w:r>
        <w:t>2.1Â Â Â Â  Nach Art. 8 Abs. 1 lit. e AVIG hat Anspruch auf ArbeitslosenentschÃ¤digung, wer die Beitragszeit erfÃ¼llt hat oder von der ErfÃ¼llung der Beitragszeit befreit ist. Die Beitragszeit hat laut Art. 13 Abs. 1 AVIG (in der seit 1. Januar 2002 gÃ¼ltigen Fassung) erfÃ¼llt, wer innerhalb der dafÃ¼r vorgesehenen Rahmenfrist fÃ¼r die Beitragszeit wÃ¤hrend mindestens zwÃ¶lf Monaten eine beitragspflichtige BeschÃ¤ftigung ausgeÃ¼bt hat. Von der ErfÃ¼llung der Beitragszeit befreit sind wÃ¤hrend eines Jahres Schweizer, die nach einem Auslandaufenthalt von Ã¼ber einem Jahr in einem Staat, der sowohl ausserhalb der EuropÃ¤ischen Gemeinschaft als auch der EuropÃ¤ischen Freihandelsassoziation (EFTA) liegt, in die Schweiz zurÃ¼ckkehren, sofern sie sich Ã¼ber eine entsprechende BeschÃ¤ftigung als Arbeitnehmer im Ausland ausweisen kÃ¶nnen (Art. 14 Abs. 3 AVIG). Die Rahmenfrist fÃ¼r die Beitragszeit beginnt zwei Jahre vor dem Tag, an welchem die versicherte Person erstmals sÃ¤mtliche Anspruchsvoraussetzungen erfÃ¼llt (Art. 9 Abs. 3 in Verbindung mit Abs. 2 AVIG). Diese Mindestbeitragszeit haben auch Versicherte zu erfÃ¼llen, die bei Ablauf der ersten Rahmenfrist fÃ¼r den Leistungsbezug arbeitslos sind (BGE 125 V 355 ff.).</w:t>
      </w:r>
    </w:p>
    <w:p>
      <w:r>
        <w:t>2.2Â Â Â Â  GemÃ¤ss Art. 9 AVIG gelten fÃ¼r den Leistungsbezug und fÃ¼r die Beitragszeit, sofern dieses Gesetz nichts anderes vorsieht, zweijÃ¤hrige Rahmenfristen (Abs. 1). Die Rahmenfrist fÃ¼r den Leistungsbezug beginnt mit dem ersten Tag, fÃ¼r den sÃ¤mtliche Anspruchsvoraussetzungen erfÃ¼llt sind (Abs. 2). Die Rahmenfrist fÃ¼r die Beitragszeit beginnt zwei Jahre vor diesem Tag (Abs. 3). Ist die Rahmenfrist fÃ¼r den Leistungsbezug abgelaufen und beansprucht die versicherte Person wieder ArbeitslosenentschÃ¤digung, so gelten, sofern dieses Gesetz nichts anderes vorsieht, erneut zweijÃ¤hrige Rahmenfristen fÃ¼r den Leistungsbezug und die Beitragszeit (Abs. 4).</w:t>
      </w:r>
    </w:p>
    <w:p>
      <w:r>
        <w:t>2.3Â Â Â Â  FÃ¼r die Ermittlung der Beitragszeit zÃ¤hlt laut Art. 11 der Verordnung Ã¼ber die obligatorische Arbeitslosenversicherung und die InsolvenzentschÃ¤digung (AVIV) als Beitragsmonat jeder volle Kalendermonat, in dem die versicherte Person beitragspflichtig ist (Abs. 1). Beitragszeiten, die nicht einen vollen Kalendermonat umfassen, werden zusammengezÃ¤hlt. Je 30 Kalendertage gelten als ein Beitragsmonat (Abs. 2).</w:t>
      </w:r>
    </w:p>
    <w:p>
      <w:r>
        <w:t>2.4Â Â Â Â  Aus den Akten ist ersichtlich, dass sich die BeschwerdefÃ¼hrerin am 26. Juni 2007 bei ihrer Wohngemeinde zur Arbeitsvermittlung sowie zum Bezug von ArbeitslosenentschÃ¤digung anmeldete (Urk. 7/3). Die Anspruchsvoraussetzungen erfÃ¼llte die BeschwerdefÃ¼hrerin somit frÃ¼hestens am 26. Juni 2007, weshalb die Rahmenfrist fÃ¼r die Beitragszeit am 26. Juni 2005 begann und bis zum 25. Juni 2007 dauerte (Art. 9 Abs. 3 AVIG).</w:t>
      </w:r>
    </w:p>
    <w:p>
      <w:r>
        <w:rPr>
          <w:b/>
        </w:rPr>
        <w:t>E. 3</w:t>
      </w:r>
    </w:p>
    <w:p>
      <w:r>
        <w:t>3.1Â Â Â Â  Im Antrag auf ArbeitslosenentschÃ¤digung vom 7. Juli 2007 erwÃ¤hnte die BeschwerdefÃ¼hrerin, dass sie vom 1. Januar 2006 bis 31. August 2006 bei der B.___ AG, E.___, Portugal, tÃ¤tig gewesen sei (Urk. 7/1 Ziff. 33). Der letzte geleistete Arbeitstag sei der 31. August 2006 gewesen. Sie habe indes keine KÃ¼ndigung erhalten. Die Gesellschaft sei wahrscheinlich erloschen. Es habe ein schriftlicher Arbeitsvertrag bestanden. Diesen habe sie bei ihrer ehemaligen Arbeitgeberin in Portugal angefordert (Urk. 7/1 Ziff. 18).</w:t>
      </w:r>
    </w:p>
    <w:p>
      <w:r>
        <w:t>Â Â Â Â Â Â Â Â  Im Einspracheschreiben vom 16. November 2007 (Urk. 7/23) fÃ¼hrte die BeschwerdefÃ¼hrerin aus, dass sie vom 1. Januar 2005 bis 1. April 2007 bei der B.___ AG, Portugal, beschÃ¤ftigt gewesen sei.</w:t>
      </w:r>
    </w:p>
    <w:p>
      <w:r>
        <w:t>3.2Â Â Â Â  Am 12. Oktober 2006 bestÃ¤tigte die B.___ AG, dass die BeschwerdefÃ¼hrerin seit 1. Januar 2006 bei der B.___ AG als SekretÃ¤rin beschÃ¤ftigt gewesen sei. Wegen LiquiditÃ¤tsproblemen habe der Lohn nur teilweise ausbezahlt werden kÃ¶nnen (Urk. 7/24).</w:t>
      </w:r>
    </w:p>
    <w:p>
      <w:r>
        <w:t>Â Â Â Â Â Â Â Â  Am 1. November 2007 (Eingangsstempel) bestÃ¤tigte die B.___ AG, dass die BeschwerdefÃ¼hrerin vom 1. Januar 2006 bis 1. April 2007 bei dieser angestellt gewesen sei. Wegen LiquiditÃ¤tsengpÃ¤ssen habe der Lohn seit Juni 2006 nicht oder nur teilweise ausbezahlt werden kÃ¶nnen (Urk. 7/26).</w:t>
      </w:r>
    </w:p>
    <w:p>
      <w:r>
        <w:t>Â Â Â Â Â Â Â Â  Am 19. November 2007 gab die B.___ AG an, dass die BeschwerdefÃ¼hrerin bei ihr vom 1. Januar 2005 bis 31. Dezember 2005 beschÃ¤ftigt gewesen sei. Abrechnungen seien hingegen nicht vorhanden, da die entsprechenden Unterlagen gestohlen worden seien (Urk. 7/27).</w:t>
      </w:r>
    </w:p>
    <w:p>
      <w:r>
        <w:t>3.3Â Â Â Â  Aus der sich in den Akten befindlichen, in portugiesischer Sprache verfassten EinstellungsverfÃ¼gung der stellvertretenden StaatsanwÃ¤ltin des Gerichtskreises E.___, Portugal, vom 8. Januar 2007 (Urk. 7/28-32) geht hervor, dass F.___, der Lebenspartner der BeschwerdefÃ¼hrerin (vgl. Urk. 7/30), eine weitere Person des Diebstahls verschiedener GegenstÃ¤nde aus seiner Wohnung an der G.___ in E.___, Portugal, beschuldigte (Urk. 7/31). Das Strafverfahren wurde indes mangels hinreichenden Tatverdachts eingestellt (vgl. Urk. 7/32).</w:t>
      </w:r>
    </w:p>
    <w:p>
      <w:r>
        <w:t>3.4Â Â Â Â  Am 20. Dezember 2007 ersuchte die Beschwerdegegnerin das Departemento de Acordos Internacionais de SeguranÃ§a Social in Lissabon, Portugal, um Ausstellung des Formulars E 301 im Hinblick auf die von der BeschwerdefÃ¼hrerin bei der B.___ AG ausgeÃ¼bten BeschÃ¤ftigung (Urk. 7/34 S. 9), worauf das Departemento de Acordos Internacionais de SeguranÃ§a Social der Beschwerdegegnerin am 14. Januar 2008 mitteilte, dass das Gesuch um Ausstellung des Formulars E 301 an den zustÃ¤ndigen portugiesischen TrÃ¤ger bei Arbeitslosigkeit, das Centro Distrital de SeguranÃ§a Social de Leira, Ã¼berwiesen worden sei (Urk. 7/35).Â</w:t>
      </w:r>
    </w:p>
    <w:p>
      <w:r>
        <w:rPr>
          <w:b/>
        </w:rPr>
        <w:t>E. 4</w:t>
      </w:r>
    </w:p>
    <w:p>
      <w:r>
        <w:t>4.1Â Â Â Â  Der erstinstanzliche Sozialversicherungsprozess ist vom Untersuchungsgrundsatz beherrscht (Art. 61 lit. c ATSG). Danach hat das Gericht von Amtes wegen fÃ¼r die richtige und vollstÃ¤ndige AbklÃ¤rung des rechtserheblichen Sachverhaltes zu sorgen. Dieser Grundsatz gilt indessen nicht uneingeschrÃ¤nkt; er findet sein Korrelat in den Mitwirkungspflichten der Parteien (BGE 125 V 193 E. 2 S. 195;Â  122 V 157 E. 1a S. 158; vgl. BGE 130 I 180 E. 3.2 S. 183).Â Â Â Â Â Â Â Â  Der Untersuchungsgrundsatz schliesst die Beweislast im Sinne einer BeweisfÃ¼hrungslast begriffsnotwendig aus. Im Sozialversicherungsprozess tragen mithin die Parteien in der Regel eine Beweislast nur insofern, als im Falle der Beweislosigkeit der Entscheid zu Ungunsten jener Partei ausfÃ¤llt, die aus dem unbewiesen gebliebenen Sachverhalt Rechte ableiten wollte. Diese Beweisregel greift allerdings erst Platz, wenn es sich als unmÃ¶glich erweist, im Rahmen des Untersuchungsgrundsatzes aufgrund einer BeweiswÃ¼rdigung einen Sachverhalt zu ermitteln, der zumindest die Wahrscheinlichkeit fÃ¼r sich hat, der Wirklichkeit zu entsprechen (BGE 117 V 261 E. 3b S. 264).</w:t>
      </w:r>
    </w:p>
    <w:p>
      <w:r>
        <w:t>4.2Â Â Â Â  In WÃ¼rdigung der obenerwÃ¤hnten Angaben der BeschwerdefÃ¼hrerin und der B.___ AG kann nicht mit dem massgebenden Beweisgrad der Ã¼berwiegenden Wahrscheinlichkeit als erstellt gelten, dass die Beschwerdegegnerin als Arbeitnehmerin in Portugal nach den portugiesischen Rechtsvorschriften Versicherungs- oder BeschÃ¤ftigungszeiten zurÃ¼cklegte, welche gemÃ¤ss Art. 67 Abs. 1 der Verordnung Nr. 1408/71 als Versicherungszeiten bei der Bemessung der Anspruchsvoraussetzung der Beitragszeit im Sinne von Art. 13 Abs. 1 AVIG zu berÃ¼cksichtigen wÃ¤ren.</w:t>
      </w:r>
    </w:p>
    <w:p>
      <w:r>
        <w:t>4.3Â Â Â Â  Denn wÃ¤hrend die BeschwerdefÃ¼hrein im Antrag auf ArbeitslosenentschÃ¤digung vom 7. Juli 2007 erklÃ¤rte, dass sie lediglich vom 1. Januar 2006 bis 31. August 2006 bei der B.___ AG tÃ¤tig gewesen sei (Urk. 7/1 Ziff. 33), fÃ¼hrte sie im Einspracheschreiben vom 16. November 2007 (Urk. 7/23) aus, dass sie vom 1. Januar 2005 bis 1. April 2007 bei der B.___ AG, Portugal, beschÃ¤ftigt gewesen sei. DiesbezÃ¼glich gilt es zu berÃ¼cksichtigen, dass die Gerichte praxisgemÃ¤ss im Bereich des Sozialversicherungsrechts in der Regel auf die ÂAussagen der ersten StundeÂ abstellen, denen in beweismÃ¤ssiger Hinsicht grÃ¶sseres Gewicht zukommt als spÃ¤teren Darstellungen, die bewusst oder unbewusst von nachtrÃ¤glichen Ãberlegungen versicherungsrechtlicher oder anderer Art beeinflusst sein kÃ¶nnen (BGE 121 V 47 Erw. 1a, 115 V 143 Erw. 8c mit Hinweis). Demnach wÃ¤re den Angaben der BeschwerdefÃ¼hrerin im Antrag auf ArbeitslosenentschÃ¤digung vom 7. Juli 2007 (Urk. 7/1 Ziff. 33) in beweismÃ¤ssiger Hinsicht ein grÃ¶sseres Gewicht zuzumessen als den spÃ¤teren im Rahmen des Einspracheverfahrens getÃ¤tigten AusfÃ¼hrung der BeschwerdefÃ¼hrerin vom 16. November 2007 (Urk. 7/23).</w:t>
      </w:r>
    </w:p>
    <w:p>
      <w:r>
        <w:t>4.4Â Â Â Â  Auf die Angaben der B.___ AG kann sodann schon deshalb nicht abgestellt werden, weil sie WidersprÃ¼che enthalten. WÃ¤hrend die Gesellschaft am 12. Oktober 2006 (Urk. 7/24) und am 1. November 2007 (Urk. 7/26) erklÃ¤rte, dass die BeschwerdefÃ¼hrerin erst seit 1. Januar 2006 bei ihr beschÃ¤ftigt sei, fÃ¼hrte sie am 19. November 2007 aus, dass die BeschwerdefÃ¼hrerin bereits vom 1. Januar 2005 bis 31. Dezember 2005 bei ihr tÃ¤tig gewesen sei (Urk. 7/27).</w:t>
      </w:r>
    </w:p>
    <w:p>
      <w:r>
        <w:t>4.5Â Â Â Â  Nichts zu ihren Gunsten vermag die BeschwerdefÃ¼hrerin sodann aus der strafrechtlichen EinstellungsverfÃ¼gung vom 8. Januar 2007 (Urk. 7/28-32) abzuleiten. Denn darin wurde lediglich erwÃ¤hnt, dass das auf Grund einer Anzeige des Lebenspartners der BeschwerdefÃ¼hrerin angehobene Strafverfahren eingestellt worden sei. Daraus kann insbesondere nicht geschlossen werden, dass der Arbeitsvertrag zwischen der BeschwerdefÃ¼hrerin und der B.___ AG sowie die Lohnabrechnungen und Belege der Lohnauszahlungen gestohlen worden und nicht mehr erhÃ¤ltlich wÃ¤ren.</w:t>
      </w:r>
    </w:p>
    <w:p>
      <w:r>
        <w:t>4.6Â Â Â Â  Am 2. Dezember 2007 hat die Beschwerdegegnerin gemÃ¤ss Art. 80 Abs. 2 der Verordnung Nr. 574/72 beim zustÃ¤ndigen portugiesischen TrÃ¤ger bei Arbeitslosigkeit (Centro Distrital de SeguranÃ§a Social de Leira; vgl. Buchst. L Ziff. I Ziff. 4. Buchst. b des Anhangs 2 der Verordnung Nr. 574/72) eine Bescheinigung Ã¼ber Versicherungs- oder BeschÃ¤ftigungszeiten (Formular E 301) angefordert (Urk. 7/34). Eine Antwort des portugiesischen TrÃ¤gers hat die Beschwerdegegnerin hingegen nicht erhalten (vgl. Aktennotiz vom 8. Juli 2008; Urk. 16), weshalb davon auszugehen ist, dass eine Bescheinigung Ã¼ber Versicherungs- oder BeschÃ¤ftigungszeiten des portugiesischen TrÃ¤gers nicht erhÃ¤ltlich gemacht werden kann. Immerhin hat die fehlende Antwort des portugiesischen TrÃ¤gers als Indiz gegen das Vorliegen anrechenbarer Versicherungs- oder BeschÃ¤ftigungszeiten in Portugal zu gelten.</w:t>
      </w:r>
    </w:p>
    <w:p>
      <w:r>
        <w:t>4.7Â Â Â Â  Das Gericht hat die BeschwerdefÃ¼hrerin mit VerfÃ¼gung vom 28. April 2008 (Urk. 13) aufgefordert, in Nachachtung der ihr obliegenden Mitwirkungspflicht (vgl. Â§ 23 Abs. 1 des Gesetzes Ã¼ber das Sozialversicherungsgericht) den Arbeitsvertrag zwischen ihr und der B.___ AG, sÃ¤mtliche Lohnabrechnungen und BankauszÃ¼ge und weitere Unterlagen, welche geeignet sind, das ArbeitsverhÃ¤ltnis mit der B.___ AG sowie den Lohnfluss zu belegen, einzureichen, mit der Androhung, dass das Gericht bei Stillschweigen oder ungenÃ¼gendem Nachkommen dieser Auflagen auf Grund der Akten entscheiden werde. In der Folge unterliess es die BeschwerdefÃ¼hrerin, sich vernehmen zu lassen und den Auflagen nachzukommen.</w:t>
      </w:r>
    </w:p>
    <w:p>
      <w:r>
        <w:t>5.Â Â Â Â Â Â</w:t>
      </w:r>
    </w:p>
    <w:p>
      <w:r>
        <w:t>5.1Â Â Â Â  Unter diesen UmstÃ¤nden erscheint es in Bezug auf die Frage nach dem ZurÃ¼cklegen von anrechenbaren Versicherungs- oder BeschÃ¤ftigungszeiten in Portugal im massgebenden Zeitraum als unmÃ¶glich, einen Sachverhalt zu ermitteln, der nach Ã¼berwiegender Wahrscheinlichkeit der Wirklichkeit entspricht. In Anbetracht der unterlassenen Mitwirkung der BeschwerdefÃ¼hrerin beziehungsweise ihrer widersprÃ¼chlichen Darlegungen betreffend ihre BeschÃ¤ftigung bei der B.___ AG ist in antizipierter BeweiswÃ¼rdigung davon auszugehen, dass weitere AbklÃ¤rungen in Bezug auf das ZurÃ¼cklegen von Versicherungs- oder BeschÃ¤ftigungszeiten in Portugal nichts zur Ermittlung des Sachverhaltes beitragen kÃ¶nnten.</w:t>
      </w:r>
    </w:p>
    <w:p>
      <w:r>
        <w:t>5.2Â Â Â Â  In WÃ¼rdigung der gesamten UmstÃ¤nde kann daher ein ArbeitsverhÃ¤ltnis zwischen der BeschwerdefÃ¼hrerin und der B.___ AG und damit die ErfÃ¼llung von Versicherungs- oder BeschÃ¤ftigungszeiten im Sinne Art. 67 Abs. 1 der Verordnung Nr. 1408/71 in Portugal nicht mit Ã¼berwiegender Wahrscheinlichkeit als erstellt gelten. Die Folgen der Beweislosigkeit treffen die BeschwerdefÃ¼hrerin, da sie aus einem unbewiesen gebliebenen Sachverhalt Rechte ableiten will.</w:t>
      </w:r>
    </w:p>
    <w:p>
      <w:r>
        <w:t>6.Â Â Â Â Â Â Â Â  WÃ¤hrend der Rahmenfrist fÃ¼r die Beitragszeit vom 26. Juni 2005 bis 25. Juni 2007 ist daher lediglich die AusÃ¼bung einer beitragspflichtigen BeschÃ¤ftigung bei C.___ wÃ¤hrend der Zeit vom 7. bis 11. Mai 2007 (Urk. 7/39) erstellt. Die AusÃ¼bung einer beitragspflichtigen BeschÃ¤ftigung in der Schweiz wÃ¤hrend mindestens zwÃ¶lf Monaten Dauer innerhalb der Rahmenfrist fÃ¼r die Beitragszeit und/oder die ZurÃ¼cklegung von anrechenbaren Versicherungs- oder BeschÃ¤ftigungszeiten im Ausland im Sinne Art. 67 Abs. 1 der Verordnung Nr. 1408/71 wÃ¤hrend mindestens eines gleichen Zeitraumes innerhalb der Rahmenfrist ist hingegen nicht nachgewiesen.</w:t>
      </w:r>
    </w:p>
    <w:p>
      <w:r>
        <w:t>7.Â Â Â Â Â Â  Es ist demnach nicht zu beanstanden, dass die Beschwerdegegnerin mit dem Einspracheentscheid vom 5. Dezember 2007 (Urk. 2) einen Anspruch der BeschwerdefÃ¼hrerin auf Versicherungsleistungen ab 26. Juni 2007 verneinte, weshalb die dagegen erhobene Beschwerde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A.___</w:t>
      </w:r>
    </w:p>
    <w:p>
      <w:r>
        <w:t>- Arbeitslosenkasse SYNA</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