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AL.2007.00391 vom 16. Juni 2008</w:t>
      </w:r>
    </w:p>
    <w:p>
      <w:r>
        <w:t>ZH Sozialversicherungsgericht, 2008-06-16, DE</w:t>
      </w:r>
    </w:p>
    <w:p>
      <w:r>
        <w:rPr>
          <w:b/>
        </w:rPr>
        <w:t xml:space="preserve">Quelle: </w:t>
      </w:r>
      <w:r>
        <w:t>https://mcp.opencaselaw.ch/entscheid/zh_sozialversicherungsgericht_AL.2007.00391</w:t>
      </w:r>
    </w:p>
    <w:p>
      <w:r>
        <w:t>FR: ZH_SOZIALVERSICHERUNGSGERICHT AL.2007.00391 du 16 juin 2008</w:t>
      </w:r>
    </w:p>
    <w:p>
      <w:r>
        <w:t>IT: ZH_SOZIALVERSICHERUNGSGERICHT AL.2007.00391 del 16 giugno 2008</w:t>
      </w:r>
    </w:p>
    <w:p>
      <w:pPr>
        <w:pStyle w:val="Heading2"/>
      </w:pPr>
      <w:r>
        <w:t>Erwägungen</w:t>
      </w:r>
    </w:p>
    <w:p>
      <w:r>
        <w:rPr>
          <w:b/>
        </w:rPr>
        <w:t>E. 1</w:t>
      </w:r>
    </w:p>
    <w:p>
      <w:r>
        <w:t>1.1Â Â Â Â  Eine arbeitslose Person hat unter den Voraussetzungen in Art. 8 ff. des Bundesgesetzes Ã¼ber die obligatorische Arbeitslosenversicherung und die InsolvenzentschÃ¤digung (AVIG) Anspruch auf ArbeitslosenentschÃ¤digung.</w:t>
      </w:r>
    </w:p>
    <w:p>
      <w:r>
        <w:t>1.2Â Â Â Â  Arbeitnehmer, deren normale Arbeitszeit verkÃ¼rzt oder deren Arbeit ganz eingestellt ist, haben gemÃ¤ss Art. 31 Abs. 1 AVIG unter den in lit. a-d genannten Voraussetzungen Anspruch auf KurzarbeitsentschÃ¤digung. Erforderlich ist unter anderem, dass ein anrechenbarer Arbeitsausfall im Sinne der Kriterien in Art. 32 AVIG vorliegt (Art. 31 Abs. 1 lit. b AVIG) und dass das ArbeitsverhÃ¤ltnis nicht gekÃ¼ndigt ist (Art. 31 Abs. 1 lit. c AVIG).</w:t>
      </w:r>
    </w:p>
    <w:p>
      <w:r>
        <w:t>Â Â Â Â Â Â Â Â  GemÃ¤ss Art. 31 Abs. 3 lit. c AVIG haben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keinen Anspruch auf KurzarbeitsentschÃ¤digung. Nach der Rechtsprechung ist der Ausschluss der in Art. 31 Abs. 3 lit. c AVIG genannten Personen vom EntschÃ¤digungsanspruch absolut zu verstehen. Amtet ein Arbeitnehmer als Verwaltungsrat, so ist eine massgebliche Entscheidungsbefugnis im Sinne der betreffenden Regelung ex lege gegeben, und zwar selbst dann, wenn seine Kapitalbeteiligung klein ist und er nur Ã¼ber die kollektive Zeichnungsberechtigung verfÃ¼gt (BGE 123 V 237 Erw. 7a mit Hinweisen).</w:t>
      </w:r>
    </w:p>
    <w:p>
      <w:r>
        <w:t>1.3Â Â Â Â  Hinsichtlich des Anspruchs auf ArbeitslosenentschÃ¤digung findet sich in Art. 8 ff. AVIG keine der Regelung bei Kurzarbeit entsprechende Norm. Mit Bezug auf den Anspruch der in Art. 31 Abs. 3 lit. c AVIG genannten arbeitgeberÃ¤hnlichen Personen auf ArbeitslosenentschÃ¤digung ist nach der Rechtsprechung indessen eine ÃberprÃ¼fung unter dem Gesichtspunkt der rechtsmissbrÃ¤uchlichen Gesetzesumgehung mÃ¶glich, wobei verschiedene Fallkonstellationen zu unterscheiden sind. Wird ein ArbeitsverhÃ¤ltnis eines Arbeitnehmers mit arbeitgeberÃ¤hnlicher Stellung gekÃ¼ndigt, kann nicht von einer Gesetzesumgehung gesprochen werden, wenn der Betrieb geschlossen wird, das Ausscheiden des betreffenden Arbeitnehmers mithin definitiv ist. Entsprechendes gilt fÃ¼r den Fall, dass das Unternehmen zwar weiter besteht, der Arbeitnehmer aber mit der KÃ¼ndigung endgÃ¼ltig auch jene Eigenschaft verliert, deretwegen er bei Kurzarbeit auf Grund von Art. 31 Abs. 3 lit. c AVIG vom Anspruch auf KurzarbeitsentschÃ¤digung ausgenommen wÃ¤re.</w:t>
      </w:r>
    </w:p>
    <w:p>
      <w:r>
        <w:t>Â Â Â Â Â Â Â Â  Eine grundsÃ¤tzlich andere Situation liegt jedoch dann vor, wenn der Arbeitnehmer nach der Entlassung seine arbeitgeberÃ¤hnliche Stellung im Betrieb beibehÃ¤lt und dadurch die Entscheidungen des Arbeitgebers weiterhin bestimmen oder massgeblich beeinflussen kann (BGE 123 V 237 f. Erw. 7b/bb).</w:t>
      </w:r>
    </w:p>
    <w:p>
      <w:r>
        <w:rPr>
          <w:b/>
        </w:rPr>
        <w:t>E. 2</w:t>
      </w:r>
    </w:p>
    <w:p>
      <w:r>
        <w:t>2.1Â Â Â Â  Strittig und zu prÃ¼fen ist, ob der BeschwerdefÃ¼hrer fÃ¼r die Zeit ab 15. MÃ¤rz 2007 Anspruch auf ArbeitslosenentschÃ¤digung hat.</w:t>
      </w:r>
    </w:p>
    <w:p>
      <w:r>
        <w:t>2.2Â Â Â Â  Der Beschwerdegegner verneinte diesen Anspruch mit der BegrÃ¼ndung, der BeschwerdefÃ¼hrer sei nach seiner KÃ¼ndigung, mithin vom 1. Januar bis 14. MÃ¤rz 2007 selbstÃ¤ndig erwerbend gewesen, weshalb kein Anspruch auf ArbeitslosenentschÃ¤digung bestehe. Der Zweck von Art. 31 Abs. 3 AVIG sei die Vermeidung von MissbrÃ¤uchen (Selbstausstellung von Bescheinigungen, GefÃ¤lligkeitsbescheinigungen, Unkontrollierbarkeit des tatsÃ¤chlichen Arbeitsausfalles, Mitbestimmung oder Mitverantwortung der GeschÃ¤ftsfÃ¼hrung und des GeschÃ¤ftsganges), und der Leistungsausschluss sei absolut zu verstehen. Eine versicherte Person mit arbeitgeberÃ¤hnlicher Stellung habe auch dann keinen Anspruch auf ArbeitslosenentschÃ¤digung, wenn sie nur fÃ¼r kurze Zeit in einem Drittbetrieb unselbstÃ¤ndig tÃ¤tig war. Habe eine versicherte Person weiterhin eine arbeitgeberÃ¤hnliche Stellung im Betrieb A inne und mache sie einen Verlust einer unselbstÃ¤ndigen ErwerbstÃ¤tigkeit ohne arbeitgeberÃ¤hnliche Stellung im Betrieb B geltend, kÃ¶nne eine Arbeitsausfall nur entschÃ¤digt werden, wenn die beitragspflichtige BeschÃ¤ftigung im Drittbetrieb wenigstens sechs Monate gedauert habe und die Mindestbeitragszeit von zwÃ¶lf Monaten erfÃ¼llt sei.</w:t>
      </w:r>
    </w:p>
    <w:p>
      <w:r>
        <w:t>Â Â Â Â Â Â Â Â  Der BeschwerdefÃ¼hrer habe sich vom 1. Januar bis 14. MÃ¤rz 2007 vollzeitlich und ausschliesslich seiner selbstÃ¤ndigen ErwerbstÃ¤tigkeit gewidmet. Vor seiner Anmeldung zum Leistungsbezug am 15. MÃ¤rz 2007 habe er keine sechsmonatige ArbeitnehmertÃ¤tigkeit ausgeÃ¼bt und erleide somit keinen Arbeitsausfall als unselbstÃ¤ndig Erwerbender (Urk. 2 S. 4-5).</w:t>
      </w:r>
    </w:p>
    <w:p>
      <w:r>
        <w:t>2.3Â Â Â Â  Dagegen stellte der BeschwerdefÃ¼hrer in Abrede, er habe seine Anstellung bei der A.___ aufgegeben, weil er sich habe selbstÃ¤ndig machen wollen. Vielmehr sei die KÃ¼ndigung auf die desolaten ZustÃ¤nde bei der Arbeitgeberin zurÃ¼ckzufÃ¼hren. Nach der KÃ¼ndigung habe er verschiedene Optionen geprÃ¼ft, unter anderem eine selbstÃ¤ndige TÃ¤tigkeit als ImmobilienverkÃ¤ufer, aber auch als UnselbstÃ¤ndigerwerbender. Zudem treffe es nicht zu, dass er bis am 14. MÃ¤rz 2007 voll selbstÃ¤ndig gewesen sei. Vielmehr habe er bereits im Januar 2007 von diesem Plan Abstand genommen und mit der Anmeldung zur Arbeitsvermittlung lediglich zugewartet in der Hoffnung, rasch eine Anstellung zu finden (Urk. 1 Ziff. 2b).</w:t>
      </w:r>
    </w:p>
    <w:p>
      <w:r>
        <w:t>2.4Â Â Â Â  Zu prÃ¼fen ist zunÃ¤chst, ob der BeschwerdefÃ¼hrer als selbstÃ¤ndig Erwerbender zu betrachten und als solcher von der Anspruchsberechtigung ausgeschlossen ist.</w:t>
      </w:r>
    </w:p>
    <w:p>
      <w:r>
        <w:rPr>
          <w:b/>
        </w:rPr>
        <w:t>E. 3</w:t>
      </w:r>
    </w:p>
    <w:p>
      <w:r>
        <w:t>3.1Â Â Â Â  Der KÃ¼ndigung des BeschwerdefÃ¼hrers vom 10. November 2006 ist zu entnehmen, dass er das ArbeitsverhÃ¤ltnis mit der A.___ auflÃ¶ste, weil er sich entschieden hatte, sich neuen, selbstÃ¤ndigen TÃ¤tigkeitsfeldern zuzuwenden. Dementsprechend ersuchte er die Arbeitgeberin mit der KÃ¼ndigung um Ausrichtung der FreizÃ¼gigkeitsleistung der beruflichen Vorsorge auf sein Postkonto (Urk. 7/57). Im Schreiben ÂGrÃ¼nde fÃ¼r meine KÃ¼ndigung bei A.___Â vom 16. April 2007 legte der BeschwerdefÃ¼hrer auf Anfrage der Arbeitslosenkasse weiter dar, im Zeitpunkt der KÃ¼ndigung habe er beabsichtigt, als Lizenznehmer von D.___ tÃ¤tig zu werden (Urk. 7/58). AnlÃ¤sslich der persÃ¶nlichen Befragung am 14. Juni 2007 fÃ¼hrte er aus, er habe die KÃ¼ndigung beziehungsweise die desolaten ZustÃ¤nde bei der A.___ als Anlass genommen, sich wieder selbstÃ¤ndig zu machen (Urk. 7/9). Aus privaten GrÃ¼nden sei dieses Vorhaben schon kurz vor Weihnachten (beziehungsweise Anfang Januar 2007; vgl. Urk. 7/9) zusammengebrochen, weshalb er den Start als Immobilienmakler habe begraben mÃ¼ssen (Urk. 7/58).</w:t>
      </w:r>
    </w:p>
    <w:p>
      <w:r>
        <w:t>Â Â Â Â Â Â Â Â  Sodann ist ausgewiesen, dass der BeschwerdefÃ¼hrer seit 1994 (B.___; Urk. 7/41) beziehungsweise seit 1995 (C.___; Urk. 7/39) Inhaber zweier im Handelsregister des Kantons ZÃ¼rich eingetragenen Einzelfirmen ist. Seit 1. September 1994 war er zudem der Ausgleichskasse des Kantons ZÃ¼rich als SelbstÃ¤ndigerwerbender im Hauptberuf angeschlossen (vgl. Mitteilung der Ausgleichskasse vom 5. Juni 2007; Urk. 7/25).</w:t>
      </w:r>
    </w:p>
    <w:p>
      <w:r>
        <w:t>3.2Â Â Â Â  Aufgrund dieser Aktenlage ist erstellt, dass der BeschwerdefÃ¼hrer seine Vollzeitanstellung bei der A.___ kÃ¼ndigte, um eine selbststÃ¤ndige ErwerbstÃ¤tigkeit als Immobilienmakler aufzunehmen. Der Einstieg als selbstÃ¤ndiger Immobilienberater war mithin nicht eine Reaktion auf den Verlust einer Arbeitsstelle. Vielmehr gab der BeschwerdefÃ¼hrer jenes - gemÃ¤ss seiner Darstellung unbefriedigende (vgl. Urk. 7/58) - ArbeitsverhÃ¤ltnis gerade mit dem Ziel auf, sich selbstÃ¤ndig zu machen.</w:t>
      </w:r>
    </w:p>
    <w:p>
      <w:r>
        <w:t>Â Â Â Â Â Â Â Â  Im Zeitpunkt der Anmeldung zum Leistungsbezug am 30. MÃ¤rz 2007 (Urk. 7/46) hatte er zwar keine arbeitgeberÃ¤hnliche Stellung in engem Sinne inne. Allerdings sind in der Regel andauernd selbststÃ¤ndig erwerbende Personen bereits von vornherein vom Arbeitslosentaggeldbezug ausgeschlossen (Urteil des EidgenÃ¶ssischen Versicherungsgerichts vom 21. Dezember 2005 in Sachen A., C 9/05, Erw. 2.3).</w:t>
      </w:r>
    </w:p>
    <w:p>
      <w:r>
        <w:t>Â Â Â Â Â Â Â Â  Die Anwendung der in Erw. 1.2-3 hiervor erwÃ¤hnten Rechtsprechung, wonach eine ÃberprÃ¼fung des Anspruchs auf ArbeitslosenentschÃ¤digung unter dem Gesichtspunkt der rechtsmissbrÃ¤uchlichen Gesetzesumgehung mÃ¶glich sein muss, rechtfertigt sich daher gleichermassen bei selbstÃ¤ndig ErwerbstÃ¤tigen, welche sich zum Bezug von ArbeitslosenentschÃ¤digung anmelden. Dabei ist massgebend, ob der Status des SelbstÃ¤ndigerwerbenden mit dem Ziel dauernder wirtschaftlicher und unternehmerischer UnabhÃ¤ngigkeit beibehalten wird (Urteil des EidgenÃ¶ssischen Versicherungsgerichts vom 21. Dezember 2005 in Sachen A., C 9/05, Erw. 2.3).</w:t>
      </w:r>
    </w:p>
    <w:p>
      <w:r>
        <w:t>3.3Â Â Â Â  Seit dem 1. September 1994 ist der BeschwerdefÃ¼hrer bei der Ausgleichskasse als selbstÃ¤ndig Erwerbender registriert (Urk. 7/25). Er machte auch bei der Anmeldung zum Bezug von ArbeitslosenentschÃ¤digung am 30. MÃ¤rz 2007 sowie in der Zeit danach keine Anstalten, diesen Status aufzugeben. Vielmehr erklÃ¤rte er in der persÃ¶nlichen Befragung, er bleibe weiterhin als SelbstÃ¤ndigerwerbender erfasst, weil er dergestalt mit der auf Eis gelegten SelbstÃ¤ndigkeit noch eine Absicherung habe, falls es mit seinen PlÃ¤nen nicht klappe (Urk. 7/10 Ziff. 9).</w:t>
      </w:r>
    </w:p>
    <w:p>
      <w:r>
        <w:t>Â Â Â Â Â Â Â Â  Weiter hat sich der BeschwerdefÃ¼hrer im Februar 2007, mithin nach dem angeblichen Scheitern des Aufbaus seiner selbstÃ¤ndigen MaklertÃ¤tigkeit, die FreizÃ¼gigkeitsleistung in der HÃ¶he von Fr. 10'030.50 auszahlen lassen (vgl. auch Urk. 7/57 und Urk. 7/16) und diese fÃ¼r seinen Lebensunterhalt verwendet (Urk. 7/9 Ziff. 3). FÃ¼r die Barauszahlung der FreizÃ¼gigkeitsleistung bildet die Stellung als SelbstÃ¤ndigerwerbender zwingende Voraussetzung (Art. 5 Abs. 1 lit. b des FreizÃ¼gigkeitsgesetzes). Im Mail vom 30. April 2007 legte der BeschwerdefÃ¼hrer dementsprechend dar, er habe die Absicht gehabt, als Lizenznehmer fÃ¼r D.___ tÃ¤tig zu werden; dies wÃ¤re eine selbstÃ¤ndige ErwerbstÃ¤tigkeit gewesen, wie fÃ¼r alle Makler im Immobilienumfeld (Urk. 7/86).</w:t>
      </w:r>
    </w:p>
    <w:p>
      <w:r>
        <w:t>Â Â Â Â Â Â Â Â  Zwar hat der BeschwerdefÃ¼hrer fÃ¼r die Zeit von der KÃ¼ndigung bis zur Anmeldung zum Leistungsbezug verschiedene ArbeitsbemÃ¼hungen angegeben (Urk. 3/5), doch sprechen diese nicht gegen die in den Ã¼brigen Unterlagen ausgewiesene Absicht der Aufnahme einer dauernden selbstÃ¤ndigen ErwerbstÃ¤tigkeit. Ausser bei zwei Bewerbungen handelte es sich bei den SuchbemÃ¼hungen um lediglich mÃ¼ndliche Anfragen fÃ¼r Arbeiten (Berater, Makler, Betreuer), welche ins TÃ¤tigkeitsgebiet der Einzelfirmen des BeschwerdefÃ¼hrers fielen, nÃ¤mlich Beratung in Versicherungs-, Steuer- und VermÃ¶gensfragen (vgl. 7/39-42). Im Weiteren lÃ¤sst auch der Vermerk, dass jeweils kein Fixum bezahlt werde (vgl. Urk. 3/5), darauf schliessen, dass es sich bei diesen SuchbemÃ¼hungen zur Hauptsache um Anfragen fÃ¼r im Rahmen der angestrebten selbstÃ¤ndigen ErwerbstÃ¤tigkeit auszuÃ¼bende (Makler-)AuftrÃ¤ge auf Provisionsbasis gehandelt hat.</w:t>
      </w:r>
    </w:p>
    <w:p>
      <w:r>
        <w:t>Â Â Â Â Â Â Â Â  Die Frage, ob seine selbstÃ¤ndige ErwerbstÃ¤tigkeit auf Dauer ausgerichtet gewesen sei, beantwortete der BeschwerdefÃ¼hrer mit Âheute nicht mehrÂ (Urk. 7/16), und fÃ¼hrte am 14. Juni 2007 dazu aus, er wolle nicht mehr im Versicherungsbereich tÃ¤tig sein, sondern etwas anderes machen, was eine Aus- oder Weiterbildung erfordere, mithin eine TÃ¤tigkeit im Sozialbereich (Urk. 7/9-10 Ziff. 5 und Ziff. 16). Aufgrund der Akten lÃ¤sst sich zwar nicht abschliessend beurteilen, weshalb sich die PlÃ¤ne des BeschwerdefÃ¼hrers betreffend seine selbstÃ¤ndige ErwerbstÃ¤tigkeit als Immobilienberater zerschlugen (Âprivate GrÃ¼ndeÂ, Urk. 7/58) und er sich am 30. MÃ¤rz 2007 zur Arbeitsvermittlung anmeldete Dennoch ist mit Ã¼berwiegender Wahrscheinlichkeit erstellt, dass der BeschwerdefÃ¼hrer wenigstens im Zeitpunkt der KÃ¼ndigung, im Januar 2007 (vgl. Urk. 7/9 Ziff. 4) beziehungsweise bis zur Auszahlung der FreizÃ¼gigkeitsleistung im Februar 2007 (Urk. 7/16) als selbstÃ¤ndiger Immobilienmakler das Ziel einer wirtschaftlichen und unternehmerischen UnabhÃ¤ngigkeit verfolgte. Aufgrund der dargelegten UmstÃ¤nde steht zudem ausser Frage, dass diese BeschÃ¤ftigung auf Dauer angelegt war, auch wenn sich der BeschwerdefÃ¼hrer - wohl auf Grund seiner prekÃ¤ren finanziellen Lage nach Verbrauch der FreizÃ¼gigkeitsleistung (vgl. Urk. 7/58) - schon nach wenigen Monaten zum Bezug von ArbeitslosenentschÃ¤digung anmeldete.</w:t>
      </w:r>
    </w:p>
    <w:p>
      <w:r>
        <w:t>Â Â Â Â Â Â Â Â  Zwar kann angenommen werden, dass sich das TÃ¤tigkeitsfeld des Immobilienmaklers nicht hat erschliessen lassen und dieses Projekt nach der Anmeldung zum Leistungsbezug auch nicht mehr weiter verfolgt wurde. Doch hielt der BeschwerdefÃ¼hrer seine Einzelfirmen weiterhin aktiv fÃ¼r eine wirtschaftliche Absicherung (Urk. 7/10 Ziff. 9), womit er zu erkennen gab, dass seine selbstÃ¤ndige BeschÃ¤ftigung grundsÃ¤tzlich auf Dauer angelegt war. Aus dem Hinweis, er Ã¼be die selbstÃ¤ndige GeschÃ¤ftstÃ¤tigkeit lediglich ausserhalb der Ã¼blichen Arbeitszeiten aus (vgl. Urk. 7/16), vermag der BeschwerdefÃ¼hrer nichts zu seinen Gunsten abzuleiten. Denn fÃ¼r die Verneinung der Anspruchsberechtigung genÃ¼gt das Risiko, dass auf das Ausmass der selbstÃ¤ndigen ErwerbstÃ¤tigkeit praktisch ohne Kontrolle durch die VersicherungstrÃ¤ger Einfluss genommen werden kann (BGE 123 V 238 Erw. 7b/bb).Â</w:t>
      </w:r>
    </w:p>
    <w:p>
      <w:r>
        <w:t>Â Â Â Â Â Â Â Â  Es ist dem Beschwerdegegner daher zuzustimmen, dass dem BeschwerdefÃ¼hrer unter diesen UmstÃ¤nden keine ArbeitslosenentschÃ¤digung zusteht.</w:t>
      </w:r>
    </w:p>
    <w:p>
      <w:r>
        <w:rPr>
          <w:b/>
        </w:rPr>
        <w:t>E. 4</w:t>
      </w:r>
    </w:p>
    <w:p>
      <w:r>
        <w:t>4.1Â Â Â Â  Der BeschwerdefÃ¼hrer hat die Arbeitslosenkasse auf ihre Anfrage vom 17. April 2007 betreffend die selbstÃ¤ndige ErwerbstÃ¤tigkeit hin (Urk. 7/44) am 20. April 2007 dahin gehend informiert, mit seinen Einzelfirmen habe er seit 2001 keine Einkommen erzielt (Urk. 7/19). Am 30. April 2007 hat er ausserdem erklÃ¤rt, dass er bereit und in der Lage sei, seine selbstÃ¤ndige ErwerbstÃ¤tigkeit zu Gunsten einer ArbeitnehmertÃ¤tigkeit aufzugeben (Urk. 7/16).</w:t>
      </w:r>
    </w:p>
    <w:p>
      <w:r>
        <w:t>Â Â Â Â Â Â Â Â  Da die Verwaltung somit im Verlauf des Verfahrens Kenntnis von der Erwerbssituation des BeschwerdefÃ¼hrers erlangte, stellt sich die Frage, ob sie ihn ausreichend Ã¼ber die mit seinem Status als SelbstÃ¤ndigerwerbender verbundenen Risiken hinsichtlich seines Leistungsanspruchs aufgeklÃ¤rt hat oder hÃ¤tte aufklÃ¤ren mÃ¼ssen.</w:t>
      </w:r>
    </w:p>
    <w:p>
      <w:r>
        <w:t>4.2Â Â Â Â  GemÃ¤ss Art. 27 ATSG sind die VersicherungstrÃ¤ger und DurchfÃ¼hrungsorgane der einzelnen Sozialversicherungen verpflichtet, im Rahmen ihres ZustÃ¤ndigkeitsbereiches die interessierten Personen Ã¼ber ihre Rechte und Pflichten aufzuklÃ¤ren (Abs. 1). Jede Person hat Anspruch auf grundsÃ¤tzlich unentgeltliche Beratung Ã¼ber ihre Rechte und Pflichten. DafÃ¼r zustÃ¤ndig sind die VersicherungstrÃ¤ger, denen gegenÃ¼ber die Rechte geltend zu machen oder die Pflichten zu erfÃ¼llen sind. FÃ¼r Beratungen, die aufwendige Nachforschungen erfordern, kann der Bundesrat die Erhebung von GebÃ¼hren vorsehen und den GebÃ¼hrentarif festlegen (Abs. 2). Stellt ein VersicherungstrÃ¤ger fest, dass eine versicherte Person oder ihre AngehÃ¶rigen Leistungen anderer Sozialversicherungen beanspruchen kÃ¶nnen, so gibt er ihnen unverzÃ¼glich davon Kenntnis (Abs. 3).</w:t>
      </w:r>
    </w:p>
    <w:p>
      <w:r>
        <w:t>Â Â Â Â Â Â Â Â  Nach Art. 19a Abs. 1 der Verordnung Ã¼ber die obligatorische Arbeitslosenversicherung und die InsolvenzentschÃ¤digung (AVIV) klÃ¤ren die in Art. 76 Abs. 1 lit. a-d AVIG genannten DurchfÃ¼hrungsstellen die Versicherten Ã¼ber ihre Rechte und Pflichten auf, insbesondere Ã¼ber das Verfahren der Anmeldung und Ã¼ber die Pflicht, Arbeitslosigkeit zu vermeiden und zu verkÃ¼rzen (Abs. 1). Die Kassen klÃ¤ren die Versicherten Ã¼ber die Rechte und Pflichten auf, die sich aus dem Aufgabenbereich der Kassen ergeben (Art. 81 AVIG; Art. 19a Abs. 2 AVIV). Die kantonalen Amtsstellen und die RAV klÃ¤ren die Versicherten Ã¼ber die Rechte und Pflichten auf, die sich aus den jeweiligen Aufgabenbereichen ergeben (Art. 85 und Art. 85b AVIG; Art. 19a Abs. 3 AVIV).</w:t>
      </w:r>
    </w:p>
    <w:p>
      <w:r>
        <w:t>Â Â Â Â Â Â Â Â  Die Kasse kann einen Fall der kantonalen Amtsstelle zum Entscheid unterbreiten, wenn Zweifel bestehen, ob der Versicherte anspruchsberechtigt ist (Art. 81 Abs. 2 lit. a AVIG). Im Kanton ZÃ¼rich ist gemÃ¤ss Â§ 1 der Verordnung vom 26. Oktober 2000 zum EinfÃ¼hrungsgesetz zum Arbeitslosenversicherungsgesetz der Beschwerdegegner zustÃ¤ndige kantonale Amtsstelle fÃ¼r den Vollzug des Arbeitslosenversicherungsgesetzes (BGE 133 V 253 Erw. 5.1).</w:t>
      </w:r>
    </w:p>
    <w:p>
      <w:r>
        <w:t>4.3Â Â Â Â  Aufgrund des vorstehend Gesagten (Erw. 3.2-3) ist davon auszugehen, dass der BeschwerdefÃ¼hrer sein ArbeitsverhÃ¤ltnis am 10. November 2006 kÃ¼ndigte, um eine andauernde, selbstÃ¤ndige ErwerbstÃ¤tigkeit als Immobilienmakler aufzunehmen. Diese Sachlage fÃ¼hrte zur Hauptsache zur Verneinung der Anspruchsberechtigung, wÃ¤hrend dem Umstand, dass der BeschwerdefÃ¼hrer Inhaber der seit Jahren im Handelsregister eingetragenen Einzelfirmen ist, keine ausschlaggebende Bedeutung zukam, was im Ãbrigen die Bejahung der Anspruchsberechtigung in der vorangegangenen, bis 2. Juni 2004 dauernden Rahmenfrist belegt (vgl. Urk. 3/3).</w:t>
      </w:r>
    </w:p>
    <w:p>
      <w:r>
        <w:t>Â Â Â Â Â Â Â Â  Im Zeitpunkt der Anmeldung zum Leistungsbezug, das heisst am 15. MÃ¤rz 2007, war diese KÃ¼ndigung und der versuchte Aufbau der selbstÃ¤ndigen ErwerbstÃ¤tigkeit lÃ¤ngst erfolgt. Daher traf den VersicherungstrÃ¤ger auch keine Beratungspflicht, da der BeschwerdefÃ¼hrer angesichts der bereits aufgenommen selbstÃ¤ndigen ErwerbstÃ¤tigkeit im Nachhinein keine MÃ¶glichkeiten mehr hatte, mit seinem Verhalten auf seinen Leistungsanspruch Einfluss zu nehmen. Mithin ging es hier - im Unterschied zum Sachverhalt, wie er BGE 131 V 472 zu Grunde lag - nicht um ein kÃ¼nftiges Verhalten der versicherten Person, sondern um die vor der Anmeldung zum Leistungsbezug ausgeÃ¼bte, auf Dauer ausgerichtete selbstÃ¤ndige ErwerbstÃ¤tigkeit. Ein Hinweis der Verwaltung, eine beabsichtigte - den Leistungsanspruch gefÃ¤hrdende - Handlung zu Ã¼berdenken, war darum nicht mehr mÃ¶glich.</w:t>
      </w:r>
    </w:p>
    <w:p>
      <w:r>
        <w:t>Â Â Â Â Â Â Â Â  Aus der AufklÃ¤rungs- und Beratungspflicht gemÃ¤ss Art. 27 ATSG kann auch nicht abgeleitet werden, dass der versicherten Person vorgÃ¤ngig einer ablehnenden VerfÃ¼gung Gelegenheit zur Ãnderung der angetroffenen Situation eingerÃ¤umt wird, falls die bisherigen VerhÃ¤ltnisse auf das Fehlen einer Anspruchsvoraussetzung zum Bezug von Arbeitslosentaggeldern schliessen lassen (BGE 133 V 256 Erw. 7.3).</w:t>
      </w:r>
    </w:p>
    <w:p>
      <w:r>
        <w:t>Â Â Â Â Â Â Â Â  Somit vermag der BeschwerdefÃ¼hrer auch aus der AufklÃ¤rungs- und Beratungspflicht nichts zu seinen Gunsten abzuleiten. Es hat daher bei der Verneinung der Anspruchsberechtigung sein Bewenden,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JÃ¼rg Bettoni</w:t>
      </w:r>
    </w:p>
    <w:p>
      <w:r>
        <w:t>- Amt fÃ¼r Wirtschaft und Arbeit (AWA)</w:t>
      </w:r>
    </w:p>
    <w:p>
      <w:r>
        <w:t>- Staatssekretariat fÃ¼r Wirtschaft seco</w:t>
      </w:r>
    </w:p>
    <w:p>
      <w:r>
        <w:t>- Arbeitslosenkasse IAW, ZÃ¼rcherstrasse 41, 8400 Winterthur</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