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AL.2007.00381 vom 14. April 2009</w:t>
      </w:r>
    </w:p>
    <w:p>
      <w:r>
        <w:t>ZH Sozialversicherungsgericht, 2009-04-14, DE</w:t>
      </w:r>
    </w:p>
    <w:p>
      <w:r>
        <w:rPr>
          <w:b/>
        </w:rPr>
        <w:t xml:space="preserve">Quelle: </w:t>
      </w:r>
      <w:r>
        <w:t>https://mcp.opencaselaw.ch/entscheid/zh_sozialversicherungsgericht_AL.2007.00381</w:t>
      </w:r>
    </w:p>
    <w:p>
      <w:r>
        <w:t>FR: ZH_SOZIALVERSICHERUNGSGERICHT AL.2007.00381 du 14 avril 2009</w:t>
      </w:r>
    </w:p>
    <w:p>
      <w:r>
        <w:t>IT: ZH_SOZIALVERSICHERUNGSGERICHT AL.2007.00381 del 14 aprile 2009</w:t>
      </w:r>
    </w:p>
    <w:p>
      <w:pPr>
        <w:pStyle w:val="Heading2"/>
      </w:pPr>
      <w:r>
        <w:t>Erwägungen</w:t>
      </w:r>
    </w:p>
    <w:p>
      <w:r>
        <w:rPr>
          <w:b/>
        </w:rPr>
        <w:t>E. 1</w:t>
      </w:r>
    </w:p>
    <w:p>
      <w:r>
        <w:t>1.1Â Â Â Â  GemÃ¤ss Art. 51 Abs. 1 des Bundesgesetzes Ã¼ber die obligatorische Arbeitslosenversicherung und die InsolvenzentschÃ¤digung (AVIG) haben beitragspflichtige Arbeitnehmerinnen und Arbeitnehmer von Arbeitgebern, die in der Schweiz der Zwangsvollstreckung unterliegen oder in der Schweiz Arbeitnehmerinnen und Arbeitnehmer beschÃ¤ftigen, Anspruch auf InsolvenzentschÃ¤digung, wenn:</w:t>
      </w:r>
    </w:p>
    <w:p>
      <w:r>
        <w:t>a) gegen ihren Arbeitgeber der Konkurs erÃ¶ffnet wird und ihnen in diesem Zeitpunkt Lohnforderungen zustehen oder</w:t>
      </w:r>
    </w:p>
    <w:p>
      <w:r>
        <w:t>b) der Konkurs nur deswegen nicht erÃ¶ffnet wird, weil sich infolge offensichtlicher Ãberschuldung des Arbeitgebers kein GlÃ¤ubiger bereit findet, die Kosten vorzuschiessen, oder</w:t>
      </w:r>
    </w:p>
    <w:p>
      <w:r>
        <w:t>c)Â  sie gegen ihren Arbeitgeber fÃ¼r Lohnforderungen das PfÃ¤ndungsbegehren gestellt haben (BGE 127 V 183 ff., 125 V 492 ff.)</w:t>
      </w:r>
    </w:p>
    <w:p>
      <w:r>
        <w:t>Â Â Â Â Â Â Â Â  oder bei Bewilligung der Nachlassstundung oder richterlichem Konkursaufschub (Art. 58 AVIG).</w:t>
      </w:r>
    </w:p>
    <w:p>
      <w:r>
        <w:t>1.2Â Â Â Â  Die InsolvenzentschÃ¤digung deckt die Lohnforderung fÃ¼r die letzten vier Monate des ArbeitsverhÃ¤ltnisses vor der KonkurserÃ¶ffnung (BGE 125 V 493 ff.) sowie allfÃ¤llige Lohnforderungen fÃ¼r Arbeitsleistungen nach der KonkurserÃ¶ffnung, fÃ¼r jeden Monat jedoch nur bis zum HÃ¶chstbetrag nach Art. 3 Abs. 2. Als Lohn gelten auch die geschuldeten Zulagen (Art. 52 Abs. 1 AVIG).</w:t>
      </w:r>
    </w:p>
    <w:p>
      <w:r>
        <w:t>1.3Â Â Â Â  Keinen Anspruch auf InsolvenzentschÃ¤digung haben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(Art. 51 Abs. 2 AVIG; BGE 126 V 134 ff.).</w:t>
      </w:r>
    </w:p>
    <w:p>
      <w:r>
        <w:t>1.4Â Â Â Â  Der frÃ¼heren Rechtsprechung zufolge bestand in denjenigen FÃ¤llen, in welchen die KonkurserÃ¶ffnung oder die Einreichung des PfÃ¤ndungsbegehrens nach Beendigung des ArbeitsverhÃ¤ltnisses erfolgte, Anspruch auf InsolvenzentschÃ¤digung unter der kumulativen Voraussetzung, dass die Insolvenz des Arbeitgebers im Zeitpunkt der AuflÃ¶sung des ArbeitsverhÃ¤ltnisses schon bestanden und sich die KonkurserÃ¶ffnung bzw. die Einreichung des PfÃ¤ndungsbegehrens aus GrÃ¼nden verzÃ¶gert hat, auf die die versicherte Person keinen Einfluss nehmen konnte (BGE 114 V 59 Erw. 3d).</w:t>
      </w:r>
    </w:p>
    <w:p>
      <w:r>
        <w:t>Â Â Â Â Â Â Â Â  Wie das EidgenÃ¶ssische Versicherungsgericht (EVG) in dem in SZS 2001 S. 92 ff. zusammengefassten Urteil in Sachen B. vom 18. Februar 2000 (C 362/98) entschieden hat, wird daran insoweit nicht (mehr) festgehalten, als ein Anspruch auf InsolvenzentschÃ¤digung auch dann gegeben sein kann, wenn die ZahlungsunfÃ¤higkeit des Arbeitgebers erst nach AuflÃ¶sung des ArbeitsverhÃ¤ltnisses eintritt. UnverÃ¤ndert gilt die bisherige zweite Voraussetzung, wonach sich die KonkurserÃ¶ffnung bzw. die Einreichung des PfÃ¤ndungsbegehrens aus GrÃ¼nden verzÃ¶gert haben muss, auf welche die versicherte Person keinen Einfluss nehmen konnte. Im Rahmen dieses Erfordernisses ist praxisgemÃ¤ss Art. 55 Abs. 1 AVIG zu beachten, nach dessen erstem Satz - als Ausdruck der allgemeinen Schadenminderungspflicht - der Arbeitnehmer im Konkurs- oder PfÃ¤ndungsverfahren alles unternehmen muss, um seine AnsprÃ¼che gegenÃ¼ber dem Arbeitgeber zu wahren. Ein Anspruch auf InsolvenzentschÃ¤digung entfÃ¤llt daher, wenn der Arbeitnehmer oder die Arbeitnehmerin vor (ARV 2002 Nr. 30 S. 190) oder nach AuflÃ¶sung des ArbeitsverhÃ¤ltnisses die LohnansprÃ¼che nicht innert nÃ¼tzlicher Frist geltend macht (BGE 114 V 60 Erw. 4).</w:t>
      </w:r>
    </w:p>
    <w:p>
      <w:r>
        <w:rPr>
          <w:b/>
        </w:rPr>
        <w:t>E. 2</w:t>
      </w:r>
    </w:p>
    <w:p>
      <w:r>
        <w:t>2.1Â Â Â Â  Aufgrund der von den BeschwerdefÃ¼hrern erstellten Ãbersicht vom 2. April 2007 (Urk. 7/113a) ergibt sich, dass diese nach der AuflÃ¶sung der ArbeitsverhÃ¤ltnisse Ende Juli 2004 ihre Lohnforderungen zeitgerecht gemahnt (Urk. 21/1) und auch in Betreibung gesetzt haben (Zahlungsbefehle vom 29. Juli 2004 [Urk. 7/184] und vom 31. August 2004 [Urk. 7/189]). Anschliessend folgte ein Verfahren am Bezirksgericht A.___ (August/September 2004) betreffend Verbot/Herausgabe (VerfÃ¼gung vom 9. September 2004, Urk. 7/187). Nach der Betreibung der LÃ¶hne fÃ¼r den Monat August 2004 im September 2004 (nachdem die BeschwerdefÃ¼hrer die Anstellung jedoch bereits Ende Juli 2004 fristlos aufgelÃ¶st hatten, Urk. 7/77) folgte ein Schriftenwechsel mit der Ausgleichskasse betreffend Beitragspflichtverletzung und Kinderzulagen (November 2004 bis Februar 2005, Urk. 7/19-22). Im MÃ¤rz 2005 folgten Aufforderungen an die Arbeitgeberin zur Erstellung von Lohnausweisen 2004 (Urk. 7/24). Sodann erhoben die BeschwerdefÃ¼hrer Rechtsvorschlag gegen Betreibungen der Arbeitgeberin im Mai 2005 (Urk. 7/30-31), gefolgt von verschiedenen Verfahren betreffend das Betreibungsverfahren (Urk. 7/113a S. 3 in Verbindung mit Urk. 7/17).</w:t>
      </w:r>
    </w:p>
    <w:p>
      <w:r>
        <w:t>Â Â Â Â Â Â Â Â  Am 29. Juli 2005 folgten nochmals Zahlungsbefehle in Bezug auf die ausstehenden Lohnzahlungen (Urk. 7/131-132) sowie ein gutes Jahr spÃ¤ter das RechtsÃ¶ffnungsbegehren (Erteilung der provisorischen RechtsÃ¶ffnung im Oktober 2006, Urk. 7/134-135), die Konkursandrohung im Dezember 2006 sowie die KonkurserÃ¶ffnung am 21. Februar 2007 (Urk. 7/138).</w:t>
      </w:r>
    </w:p>
    <w:p>
      <w:r>
        <w:t>2.2Â Â Â Â  Die BeschwerdefÃ¼hrer brachten hierzu vor (Urk. 20), die Aneignung von Material der Arbeitgeberin als Pfand habe der Vollstreckung ihrer Lohnforderung gedient. Sodann hÃ¤tten sie angefangene Arbeiten gegen Lohn-Verrechnung fertig stellen wollen, was indes von der Arbeitgeberin abgelehnt worden sei. Die PfÃ¤nder hÃ¤tten dann gemÃ¤ss Anordnung des Einzelrichters vom 9. September 2004 wieder herausgegeben werden mÃ¼ssen. Im Jahr 2004 hÃ¤tten sie eben noch keinen provisorischen RechtsÃ¶ffnungstitel gehabt, weshalb versucht worden sei, Ã¼ber die Ausgleichskasse zu einem solchen zu gelangen; immerhin seien SozialversicherungsbeitrÃ¤ge nicht einbezahlt worden.</w:t>
      </w:r>
    </w:p>
    <w:p>
      <w:r>
        <w:t>Â Â Â Â Â Â Â Â  Die BeschwerdefÃ¼hrer machten weiter geltend, Ursache fÃ¼r die lange Zeit zwischen der Einleitung der Betreibung und dem Gesuch beim Einzelrichter um provisorische RechtsÃ¶ffnung sei das Fehlen eines provisorischen RechtsÃ¶ffnungstitels gewesen. Erst die zweite Aufforderung an die Arbeitgeberin (vom 14. MÃ¤rz 2005) habe zum Schreiben der Arbeitgeberin vom 23. MÃ¤rz 2005 gefÃ¼hrt, welches der Einzelrichter als provisorischen RechtsÃ¶ffnungstitel akzeptiert habe. Dies sei indes keineswegs sicher gewesen, da die Arbeitgeberin vorgebracht habe, die GehÃ¤lter seien intern einem Verrechnungs-/Darlehenskonto gutgeschrieben worden, und es bestÃ¼nden Gegenforderungen wegen unerlaubten Handlungen sowie Schadenersatz aus der Zusammenarbeit. Diese Forderung sei dann im Mai 2005 von der Arbeitgeberin in Betreibung gesetzt worden. Gegen die BegrÃ¼ndung der Forderung hÃ¤tten sie sich dann, allerdings ohne Erfolg, bis vor Bundesgericht gewehrt. Die Schadenminderung durch die BehÃ¤ndigung von LohnpfÃ¤ndern und das hernach von der Arbeitgeberin eingeleitete Massnahmeverfahren habe bewirkt, dass sie grundlos in dieser Art und Weise hÃ¤tten betrieben werden kÃ¶nnen.</w:t>
      </w:r>
    </w:p>
    <w:p>
      <w:r>
        <w:t>Â Â Â Â Â Â Â Â  Die BeschwerdefÃ¼hrer fÃ¼hrten sodann aus, in der Gerichtspraxis fÃ¤nden sich lediglich StandardfÃ¤lle, jedoch kein solch komplexer wie der vorliegende mit LohnpfÃ¤ndern, richterlichen VerfÃ¼gungen/Herausgabe sowie bÃ¶swilligen Gegenbetreibungen in mehrfacher MillionenhÃ¶he. Die folgenden Handlungen der Arbeitgeberin seien nur noch persÃ¶nlich motiviert und darauf gerichtet gewesen, Beweise fÃ¼r angebliche unerlaubte Handlungen und den angeblichen Schaden zu suchen. Aus diesem Grund sei die AG von den HauptaktionÃ¤ren nicht liquidiert und gelÃ¶scht worden. Dass die Arbeitgeberin Ende Juni 2004 illiquid gewesen sei, sei im RechtsÃ¶ffnungsverfahren von ihrem Vertreter bestÃ¤tigt worden. PraxisgemÃ¤ss genÃ¼ge es fÃ¼r die ErfÃ¼llung der Schadenminderungspflicht, wenn die Arbeitnehmenden unmissverstÃ¤ndliche Zeichen setzten und ihre AnsprÃ¼che unmissverstÃ¤ndlich geltend machten. Weitere rechtliche Schritte wie provisorische RechtsÃ¶ffnungsbegehren, Konkursandrohung sowie das Konkursbegehren seien fÃ¼r den versicherten Arbeitnehmer nicht zumutbar, da diese Rechtshandlungen seine persÃ¶nlichen MÃ¶glichkeiten Ã¼bersteigen wÃ¼rden und die Kosten sowie das Prozessrisiko in keinem VerhÃ¤ltnis zum versicherten Lohnausfall stÃ¼nden.</w:t>
      </w:r>
    </w:p>
    <w:p>
      <w:r>
        <w:rPr>
          <w:b/>
        </w:rPr>
        <w:t>E. 3</w:t>
      </w:r>
    </w:p>
    <w:p>
      <w:r>
        <w:t>3.1Â Â Â Â  Aus dem geschilderten Ablauf der Vollstreckungshandlungen ergibt sich, dass die BeschwerdefÃ¼hrer - nach der AuflÃ¶sung der ArbeitsverhÃ¤ltnisse Ende Juli 2004 - ihre Lohnforderungen umgehend gemahnt und auch betrieben haben (Urk. 7/184 und Urk. 7/189). Wenn man sodann die Aneignung von Material der Arbeitgeberin durch die BeschwerdefÃ¼hrer als Versuch werten will, ausstehende Lohnguthaben durchzusetzen, dauerte dieser Vorgang bis zum Entscheid des Einzelrichters am Bezirksgericht A.___ vom 9. September 2004, mit welchem die erfolgte RÃ¼ckgabe des Materials festgestellt (Urk. 7/187 S. 13) und im Ãbrigen ein Antrag um Aussprache eines Konkurrenzverbots gegenÃ¼ber den BeschwerdefÃ¼hrern abgewiesen wurde.</w:t>
      </w:r>
    </w:p>
    <w:p>
      <w:r>
        <w:t>3.2Â Â Â Â  Der nachfolgende Schriftenwechsel mit der Ausgleichskasse betreffend Beitragspflichtverletzung und Kinderzulagen (November 2004 bis Februar 2005, Urk. 7/19-22) betrifft keine auf die Durchsetzung von LohnansprÃ¼chen gerichtete Handlung, sondern die Durchsetzung der sozialversicherungsrechtlichen Beitragspflicht der Arbeitgeberin. Wenn die BeschwerdefÃ¼hrer dazu geltend machen, sie hÃ¤tten im Jahr 2004 eben noch keinen provisorischen RechtsÃ¶ffnungstitel gehabt, weshalb versucht worden sei, Ã¼ber die Ausgleichskasse zu einem solchen zu gelangen (Urk. 20 S. 3), kann ihnen nicht gefolgt werden. Angesichts der strittigen Lohnforderungen hÃ¤tten sie nicht primÃ¤r den Weg der Zwangsvollstreckung, sondern eine zivilrechtliche Lohnklage einreichen und auf diesem Weg die Durchsetzung ihrer Forderungen vorantreiben mÃ¼ssen.</w:t>
      </w:r>
    </w:p>
    <w:p>
      <w:r>
        <w:t>3.3Â Â Â Â  In diesem Sinn ist es auch nicht verstÃ¤ndlich, wenn die BeschwerdefÃ¼hrer als Grund fÃ¼r das lange Zuwarten bis zum nÃ¤chsten Schritt das Fehlen eines provisorischen RechtsÃ¶ffnungstitels nennen und angeben, erst die zweite Aufforderung an die Arbeitgeberin (vom 14. MÃ¤rz 2005, Urk. 7/23-24) habe zu den Schreiben der Arbeitgeberin vom 23. MÃ¤rz 2005 gefÃ¼hrt (Urk. 7/25-26), welche der Einzelrichter als provisorischen RechtsÃ¶ffnungstitel akzeptiert habe (Urk. 20 S. 3; vgl. VerfÃ¼gungen vom 2. Oktober 2006 betreffend RechtsÃ¶ffnung, Urk. 7/36-37). Die BeschwerdefÃ¼hrer liegen mit ihren Annahmen insofern falsch, soweit sie davon ausgehen, sie seien auf eine Schuldanerkennung der Arbeitgeberin angewiesen, um die Betreibung fortzusetzen. Eine solche vereinfacht wohl das Verfahren insoweit, als kein zivilgerichtliches Verfahren zur KlÃ¤rung der materiellen AnsprÃ¼che von NÃ¶ten ist. Wenn sich ein Arbeitgeber indes weigert, eine Schuldanerkennung auszustellen, mÃ¼ssen die GlÃ¤ubiger den Weg Ã¼ber die Zivilklage einschlagen. Denn bei der Betreibung geht es um die Durchsetzung von ausgewiesenen Forderungen, wÃ¤hrenddem im Zivilverfahren vorgÃ¤ngig festgestellt wird, ob die Forderung Ã¼berhaupt zu Recht besteht oder nicht.</w:t>
      </w:r>
    </w:p>
    <w:p>
      <w:r>
        <w:t>Â Â Â Â Â Â Â Â  Nach der bundesgerichtlichen Rechtsprechung steht es den Versicherten nicht frei, mit der Geltendmachung ihrer Lohnforderungen einfach zuzuwarten und darauf zu vertrauen, dass sie Ã¼ber die InsolvenzentschÃ¤digung abgedeckt sind. Im Gegenteil wird eine stetige und konsequente Durchsetzung der eigenen Forderung verlangt.</w:t>
      </w:r>
    </w:p>
    <w:p>
      <w:r>
        <w:t>3.4Â Â Â Â  Die nÃ¤chste zielgerichtete Handlung der BeschwerdefÃ¼hrer datiert vom 29. Juli 2005, als die BeschwerdefÃ¼hrer eine weitere Betreibung einleiteten und der Arbeitgeberin Zahlungsbefehle zugestellt wurden (Urk. 7/131-132). Die zuvor beantragte Ausstellung von Lohnausweisen 2004 im MÃ¤rz 2005 (Urk. 7/23-24) war nicht primÃ¤r auf die Vollstreckung von Lohnforderungen gerichtet, genauso wenig wie auch der erhobene Rechtsvorschlag und die nachfolgenden Gerichtsverfahren bis zum EuropÃ¤ischen Gerichtshof fÃ¼r Menschenrechte in Strassburg (Urk. 7/32) gegen eine Forderung der Arbeitgeberin im Mai 2005 (Urk. 7/30-31). Erst ein Jahr spÃ¤ter, am 28. Juli 2006, stellten die BeschwerdefÃ¼hrer das RechtsÃ¶ffnungsbegehren (Erteilung der provisorischen RechtsÃ¶ffnung im Oktober 2006, Urk. 7/36-37). Die Konkursandrohung erfolgte im Dezember 2006 (Urk. 7/45-46) und die KonkurserÃ¶ffnung am 21. Februar 2007 (Urk. 7/42).</w:t>
      </w:r>
    </w:p>
    <w:p>
      <w:r>
        <w:rPr>
          <w:b/>
        </w:rPr>
        <w:t>E. 4</w:t>
      </w:r>
    </w:p>
    <w:p>
      <w:r>
        <w:t>4.1Â Â Â Â  In seiner Rechtsprechung hat das Bundesgericht festgestellt, dass ein Versicherter, dessen ArbeitsverhÃ¤ltnis lange vor dem Konkurs des Arbeitgebers beendigt worden ist und der mehr als ein Jahr nach Beendigung des ArbeitsverhÃ¤ltnisses zuwartet, um ausstehende LÃ¶hne geltend zu machen, den Anspruch auf InsolvenzentschÃ¤digung verliert (ARV 1999 Nr. 24 S. 140 ff. = Urteil des EidgenÃ¶ssischen Versicherungsgerichts [EVG] in Sachen C. vom 25. Juni 1998, C 183/97). In dem in ARV 2002 Nr. 8 S. 62 ff. publizierten Urteil in Sachen C. vom 4. September 2001 (C 91/01) erachtete es ein Zuwarten von drei Monaten nach Beendigung des ArbeitsverhÃ¤ltnisses bereits als Verletzung der Schadenminderungspflicht. Im Urteil des EVG in Sachen S. vom 17. Juli 2003, C 133/02, Erw. 3.1 und 3.3, liess der Vertreter des Versicherten nach dreimaliger Mahnung Ã¼ber fÃ¼nf Monate bis zur Stellung des Betreibungsbegehrens verstreichen; er hatte indessen zwischenzeitlich fÃ¼r Arbeitskollegen das Konkursbegehren gestellt. Im Urteil in Sachen H. vom 23. Dezember 2005, C 235/04, Erw. 3.2 und 3.4, erachtete das hÃ¶chste Gericht ein Zuwarten von sechs Monaten als noch nicht schuldhaft, da der Versicherte seitens der Arbeitgeberin Ratenzahlungen erhalten hatte. Im Urteil des EVG i.S. F. vom 21. Dezember 2005, C 63/05, Erw. 3.1, befand dieses ein Zuwarten ab Erhalt der Lohnschlussabrechnung bis zur Klageerhebung von vier Monaten, um wÃ¤hrend dieser Zeit eine gÃ¼tliche Einigung herbeizufÃ¼hren, bei Annahme der Solvenz der Arbeitgeberin nicht als Verletzung der Schadenminderungspflicht.</w:t>
      </w:r>
    </w:p>
    <w:p>
      <w:r>
        <w:t>4.2Â Â Â Â  Der erste lÃ¤ngere Unterbruch in der Durchsetzung der LohnansprÃ¼che der BeschwerdefÃ¼hrer findet sich vom 9. September 2004 (Urteil des Einzelrichters betreffend Herausgabe) bis am 24. Juli 2005 (neue Betreibung), welche Phase mithin Ã¼ber 10 Monate dauerte. Zwischen der Einleitung dieser Betreibung und der RechtsÃ¶ffnungsklage (Klageeinleitung am 28. Juli 2006, Urk. 7/36-37 S. 2) liessen die BeschwerdefÃ¼hrer sodann ein Jahr verstreichen. Die Konkursandrohung und die KonkurserÃ¶ffnung erfolgten dann zeitgerecht.</w:t>
      </w:r>
    </w:p>
    <w:p>
      <w:r>
        <w:rPr>
          <w:b/>
        </w:rPr>
        <w:t>E. 4.3</w:t>
      </w:r>
    </w:p>
    <w:p>
      <w:r>
        <w:t>4.3.1Â Â  Die vorliegenden Phasen der UntÃ¤tigkeit der BeschwerdefÃ¼hrer sind um einiges lÃ¤nger als von der Praxis toleriert. GrundsÃ¤tzlich ist von einer Verwirkung der AnsprÃ¼che auf InsolvenzentschÃ¤digung bei mangelnden zielgerichteten Durchsetzungshandlungen wÃ¤hrend drei bis vier Monaten auszugehen. Die vom Bundesgericht akzeptierten lÃ¤ngeren Phasen waren stets begleitet von UmstÃ¤nden, welche anderweitig die Durchsetzung der Forderungen beinhalteten. So war entweder der Rechtsvertreter fÃ¼r einen anderen Angestellten (in derselben Sache) tÃ¤tig oder erhielt der Versicherte Ratenzahlungen des Arbeitgebers.</w:t>
      </w:r>
    </w:p>
    <w:p>
      <w:r>
        <w:t>4.3.2Â Â  Von solchen UmstÃ¤nden kann vorliegend nicht gesprochen werden. Das VerhÃ¤ltnis zwischen den BeschwerdefÃ¼hrern und der Arbeitgeberin war seit AuflÃ¶sung des ArbeitsverhÃ¤ltnisses (und offensichtlich bereits davor) von erheblichen Spannungen gekennzeichnet, und es fanden denn auch keine eigentlichen Verhandlungen Ã¼ber die Lohnzahlung statt. Im Gegenteil erhob die Arbeitgeberin eine Forderung in der HÃ¶he von Fr. 3'000'000.-- gegenÃ¼ber den BeschwerdefÃ¼hrern wegen angeblicher unerlaubter Handlungen sowie Schadenersatz aus Zusammenarbeit und GeschÃ¤ftsfÃ¼hrung (Urk. 7/30-31). In diesem Sinne war den BeschwerdefÃ¼hrern klar, dass die Arbeitgeberin nicht gewillt war, die ausstehenden LÃ¶hne zu begleichen, sondern dass sie zur Durchsetzung ihrer Forderungen den Rechtsweg zu beschreiten hatten.</w:t>
      </w:r>
    </w:p>
    <w:p>
      <w:r>
        <w:t>4.3.3Â Â  Nicht von Bedeutung ist sodann ein gegen die BeschwerdefÃ¼hrer angestrengtes Strafverfahren wegen Veruntreuung, ungetreuer GeschÃ¤ftsbesorgung, Widerhandlung gegen das Bundesgesetz gegen den unlauteren Wettbewerb und Ungehorsam gegen amtliche VerfÃ¼gungen (Urk. 23). Dass sie womÃ¶glich im Rahmen eines RechtsÃ¶ffnungsverfahrens insbesondere mit EinwÃ¤nden der Arbeitgeberin in Bezug auf diese strafrechtliche Untersuchung konfrontiert worden wÃ¤ren und damit keine Chance auf provisorische RechtsÃ¶ffnung gehabt hÃ¤tten (vgl. den entsprechenden Vorhalt, Urk. 20 S. 4), vermag ihre Unterlassungen nicht zu entschuldigen. Im Gegenteil wÃ¤ren sie gehalten gewesen, ihre Forderungen konsequent durchzusetzen.</w:t>
      </w:r>
    </w:p>
    <w:p>
      <w:r>
        <w:t>4.3.4Â Â  Schliesslich stand auch der Umstand, dass die BeschwerdefÃ¼hrer bereits ab dem 23. September 2004 (VerfÃ¼gungserlass) bis zum 16. Januar 2006 (Urteil des EVG, Urk. 7/147) in einem Rechtsstreit mit der Arbeitslosenkasse betreffend Ausrichtung von InsolvenzentschÃ¤digung standen, einer FortfÃ¼hrung der Vollstreckungshandlungen nicht entgegen. Denn im arbeitslosenversicherungsrechtlichen Verfahren war die Ausrichtung der InsolvenzentschÃ¤digung vor KonkurserÃ¶ffnung strittig. UnabhÃ¤ngig davon mussten die BeschwerdefÃ¼hrer die Vollstreckungshandlungen weiterfÃ¼hren, was sie ja auch taten, wenngleich mit erheblichen zeitlichen VerzÃ¶gerungen.</w:t>
      </w:r>
    </w:p>
    <w:p>
      <w:r>
        <w:t>4.4Â Â Â Â  Damit steht zusammenfassend fest, dass die BeschwerdefÃ¼hrer durch die zwei Phasen der UntÃ¤tigkeit (zehn Monate bzw. ein Jahr) nicht alles unternommen haben, um ihre AnsprÃ¼che gegenÃ¼ber der Arbeitgeberin zu wahren und sie damit ihrer Schadenminderungspflicht nicht nachgekommen sind.</w:t>
      </w:r>
    </w:p>
    <w:p>
      <w:r>
        <w:rPr>
          <w:b/>
        </w:rPr>
        <w:t>E. 5</w:t>
      </w:r>
    </w:p>
    <w:p>
      <w:r>
        <w:t>5.1Â Â Â Â  Die BeschwerdefÃ¼hrer machten geltend, rechtliche Schritte wie provisorische RechtsÃ¶ffnungsbegehren, Konkursandrohung sowie das Konkursbegehren seien fÃ¼r den versicherten Arbeitnehmer nicht zumutbar, da diese Rechtshandlungen seine persÃ¶nlichen MÃ¶glichkeiten Ã¼bersteigen wÃ¼rden und die Kosten sowie das Prozessrisiko in keinem VerhÃ¤ltnis zum versicherten Lohnausfall stÃ¼nden.</w:t>
      </w:r>
    </w:p>
    <w:p>
      <w:r>
        <w:t>Â Â Â Â Â Â Â Â  Hierzu ist unter Verweis auf die Rechtsprechung festzuhalten, dass es allein schon der Wortlaut der Gesetzesbestimmung gebietet, dass das Konkursverfahren bis ins Stadium nach Erlass einer KostenvorschussverfÃ¼gung durch das Konkursgericht gediehen sein muss, um den Anspruch auf InsolvenzentschÃ¤digung entstehen zu lassen. Auch ist es durchaus sinnvoll, aus insolvenzentschÃ¤digungsrechtlichem Gesichtswinkel ein fortgeschrittenes Zwangsvollstreckungsverfahren vorauszusetzen, weil - einer allgemeinen Erfahrungstatsache folgend - viele Schuldner erst unter dem Druck der unmittelbar bevorstehenden KonkurserÃ¶ffnung ihren Zahlungspflichten nachkommen. Umgekehrt belÃ¤sst es Art. 51 Abs. 1 lit. b AVIG beim Erfordernis des nicht geleisteten Kostenvorschusses (aus GrÃ¼nden der offensichtlichen Ãberschuldung des Arbeitgebers). Der Anspruch auf InsolvenzentschÃ¤digung entsteht gemÃ¤ss Art. 51 Abs. 1 lit. b AVIG in dem Zeitpunkt des Zwangvollstreckungsverfahrens, in welchem die GlÃ¤ubiger - auf die vom Konkursgericht nach gestelltem Konkursbegehren erlassene KostenvorschussverfÃ¼gung hin - infolge offensichtlicher Ãberschuldung des Arbeitgebers von der Bezahlung des Kostenvorschusses, durch RÃ¼ckzug des Konkursbegehrens oder durch Verstreichenlassen der Frist fÃ¼r die Leistung der Konkurskaution, absehen (Urteil des Bundesgerichts i.S. E. vom 7. April 2008, 8C_441/2007, 8C_490/2007, Erw. 3.1).</w:t>
      </w:r>
    </w:p>
    <w:p>
      <w:r>
        <w:t>Â Â Â Â Â Â Â Â  DemgemÃ¤ss konnten die BeschwerdefÃ¼hrer nicht einfach auf weitere Vollstreckungsmassnahmen verzichten und auf Befriedigung durch die InsolvenzentschÃ¤digung hoffen. AnzufÃ¼gen bleibt, dass die BeschwerdefÃ¼hrer ja in der Folge die weiteren Handlungen tatsÃ¤chlich vornahmen und namentlich das Konkursbegehren stellten.</w:t>
      </w:r>
    </w:p>
    <w:p>
      <w:r>
        <w:t>5.2Â Â Â Â  Die BeschwerdefÃ¼hrer kÃ¶nnen sodann nichts aus einer behaupteten, im Jahr 2004 bestehenden IlliquiditÃ¤t der Arbeitgeberin ableiten. Vorweg ist festzuhalten, dass die von der Arbeitgeberin in dem von den BeschwerdefÃ¼hrern erwÃ¤hnten bezirksgerichtlichen Verfahren thematisierte IlliquiditÃ¤t im Zusammenhang mit den Lohnzahlungen offenbar als bloss vorÃ¼bergehend angesehen wurde, war sie doch der Annahme, dass sich die finanzielle Situation bessern wÃ¼rde bzw. die Lohnforderungen mit Schadenersatzforderungen verrechnet werden kÃ¶nnten (Urteil vom 2. Oktober 2006, Urk. 7/36, Erw. 2.2). Die BeschwerdefÃ¼hrer vermÃ¶gen nicht nachzuweisen, dass bereits im Jahr 2004 von Vornherein keine Aussicht auf Bezahlung der ausstehenden GehÃ¤lter oder eines Teils davon mehr bestand. Es kann unter arbeitslosenversicherungsrechtlichen Gesichtspunkten nicht Sache der Versicherten sein, darÃ¼ber zu entscheiden, ob weitere Vorkehren zur Realisierung der LohnansprÃ¼che erfolgversprechend sind oder nicht. Vielmehr haben sie im Rahmen der ihnen obliegenden Schadenminderungspflicht grundsÃ¤tzlich alles ihnen Zumutbare zur Wahrung der LohnansprÃ¼che vorzunehmen (Urteil des Bundesgerichts i.S. E. vom 7. April 2008, 8C_441/2007, 8C_490/2007, Erw. 4.2).</w:t>
      </w:r>
    </w:p>
    <w:p>
      <w:r>
        <w:t>6.Â Â Â Â Â Â  Nach dem Dargelegten sind die BeschwerdefÃ¼hrer ihrer Schadenminderungspflicht nicht nachgekommen, weshalb die Beschwerdegegnerin den Anspruch auf InsolvenzentschÃ¤digung im Ergebnis zu Recht verneint hat. Offenbleiben kann bei dieser Sachlage, ob den BeschwerdefÃ¼hrern auch wegen ihrer Stellung im Betrieb keine InsolvenzentschÃ¤digung zugestanden wÃ¤re.</w:t>
      </w:r>
    </w:p>
    <w:p>
      <w:r>
        <w:t>Â Â 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Y.___</w:t>
      </w:r>
    </w:p>
    <w:p>
      <w:r>
        <w:t>- Arbeitslosenkasse des Kantons ZÃ¼rich unter Beilage des Doppels von Urk. 20 sowie je einer Kopie von Urk. 22-23</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