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AL.2007.00310 vom 5. August 2008</w:t>
      </w:r>
    </w:p>
    <w:p>
      <w:r>
        <w:t>ZH Sozialversicherungsgericht, 2008-08-05, DE</w:t>
      </w:r>
    </w:p>
    <w:p>
      <w:r>
        <w:rPr>
          <w:b/>
        </w:rPr>
        <w:t xml:space="preserve">Quelle: </w:t>
      </w:r>
      <w:r>
        <w:t>https://mcp.opencaselaw.ch/entscheid/zh_sozialversicherungsgericht_AL.2007.00310</w:t>
      </w:r>
    </w:p>
    <w:p>
      <w:r>
        <w:t>FR: ZH_SOZIALVERSICHERUNGSGERICHT AL.2007.00310 du 5 août 2008</w:t>
      </w:r>
    </w:p>
    <w:p>
      <w:r>
        <w:t>IT: ZH_SOZIALVERSICHERUNGSGERICHT AL.2007.00310 del 5 agosto 2008</w:t>
      </w:r>
    </w:p>
    <w:p>
      <w:pPr>
        <w:pStyle w:val="Heading2"/>
      </w:pPr>
      <w:r>
        <w:t>Erwägungen</w:t>
      </w:r>
    </w:p>
    <w:p>
      <w:r>
        <w:rPr>
          <w:b/>
        </w:rPr>
        <w:t>E. 3</w:t>
      </w:r>
    </w:p>
    <w:p>
      <w:r>
        <w:t>Â Â Â Â Â</w:t>
      </w:r>
    </w:p>
    <w:p>
      <w:r>
        <w:t>3.1Â Â Â Â  Nach der Anmeldung der BeschwerdefÃ¼hrerin zur Arbeitsvermittlung am 18. September 2006 erÃ¶ffnete die Beschwerdegegnerin zu Recht die zweijÃ¤hrige Rahmenfrist fÃ¼r den Leistungsbezug, woraus sich diejenige fÃ¼r die Beitragszeit ergibt, welche vom 18. Dezember 2004 bis zum 17. September 2006 dauerte. Aus den Akten geht hervor, dass die BeschwerdefÃ¼hrerin in dieser Zeit offenbar verschiedene ArbeitsverhÃ¤ltnisse inne hatte, fÃ¼r die indessen weder ArbeitsvertrÃ¤ge noch KÃ¼ndigungen und auch nur spÃ¤rlich Lohnabrechnungen, Arbeitgeberbescheinigungen und weitere Hinweise auf das Bestehen dieser BeschÃ¤ftigungen bestehen.</w:t>
      </w:r>
    </w:p>
    <w:p>
      <w:r>
        <w:rPr>
          <w:b/>
        </w:rPr>
        <w:t>E. 3.2</w:t>
      </w:r>
    </w:p>
    <w:p>
      <w:r>
        <w:t>BezÃ¼glich des ArbeitsverhÃ¤ltnisses in der Bar E.___ liegen die Lohnabrechnungen der Monate September bis November 2004 im Recht sowie eine Quittung Ã¼ber eine Barauszahlung fÃ¼r den Monat August 2004 (Urk. 8/04A). Alsdann bescheinigte die Arbeitgeberin am 21. MÃ¤rz 2007 (Urk. 8/06B), dass fÃ¼r die Zeit vom 1. September 2004 bis zum 30. November 2004 ein Teilzeit-ArbeitsverhÃ¤ltnis (30 Wochenstunden) zwischen der BeschwerdefÃ¼hrerin und der Arbeitgeberin bestanden und der letzte Monatslohn Fr. 2'775.-- betragen habe. Die Dauer des ArbeitsverhÃ¤ltnisses deckt sich mit den Angaben der BeschwerdefÃ¼hrerin in der Anmeldung zum Leistungsbezug (Urk. 8/02A).</w:t>
      </w:r>
    </w:p>
    <w:p>
      <w:r>
        <w:rPr>
          <w:b/>
        </w:rPr>
        <w:t>E. 3.3</w:t>
      </w:r>
    </w:p>
    <w:p>
      <w:r>
        <w:t>3.3.1Â Â Â Â Â Â Â Â  Hinsichtlich der TÃ¤tigkeit fÃ¼r B.___ Restaurant liegt eine Arbeitgeberbescheinigung vom 21. September 2006 im Recht, welche mit dem Stempel "B.___ Restaurant" und unleserlichem handschriftlichem Namenszug unterschrieben ist (Urk. 8/03A). Hieraus geht hervor, dass diese vom 7. November 2004 bis zum 30. April 2005 und vom 1. Februar bis zum 30. Juni 2006 gedauert haben soll. Die BeschwerdefÃ¼hrerin sei als Barfrau in befristetem ArbeitsverhÃ¤ltnis zu einem Monatslohn von Fr. Fr. 3'800.-- beschÃ¤ftigt gewesen und ihr sei wegen Umstrukturierung im Betrieb auf den 30. Juni 2006 gekÃ¼ndigt worden. Zu Recht wies die Beschwerdegegnerin in der VerfÃ¼gung vom 14. Dezember 2006 (Urk. 8/05A) darauf hin, dass diese Arbeitgeberbescheinigung offenbar nicht den Tatsachen entspricht, nachdem die BeschwerdefÃ¼hrerin selber per Anfang Juni 2006 eine fristlose Entlassung infolge Unstimmigkeiten im Zusammenhang mit einem ÃberbrÃ¼ckungspatent zur FÃ¼hrung einer Gastwirtschaft geltend gemacht hatte (Schreiben der ehemaligen Rechtsvertreterin vom 12. Juli 2006, Urk. 8/01A, Schreiben des F.___ vom 5. Oktober 2006, Urk. 8/B, und VerfÃ¼gung betreffend ÃberbrÃ¼ckungspatent vom 31. Mai 2006 fÃ¼r die Zeit vom 1. Juni bis zum 1. Juli 2006, Urk. 8/B).</w:t>
      </w:r>
    </w:p>
    <w:p>
      <w:r>
        <w:t>3.3.2Â Â  Aus der Forderungsklage des nachmaligen Rechtsvertreters vom 22. MÃ¤rz 2007 (Urk. 8/07B) gegen die A.___ AG in Liquidation (Betreiberin der B.___) zu HÃ¤nden des Arbeitsgerichts ZÃ¼rich geht hervor, dass er fÃ¼r die BeschwerdefÃ¼hrerin monatliche Lohnabrechnungen und Lohnausweise fÃ¼r die Dauer des ArbeitsverhÃ¤ltnisses vom 1. Februar bis zum 2. Juni 2006, die Anmeldung des ArbeitsverhÃ¤ltnisses bei der AHV-Ausgleichskasse G.___ und bei der zustÃ¤ndigen Einrichtung der beruflichen Vorsorge, die Forderung in HÃ¶he von Fr. 11'400.-- brutto (3 x Fr. 3'800.--) als Lohnersatz und Fr. 11'400.-- brutto als PÃ¶nale sowie Fr. 1'108.35 brutto als Anteil 13. Monatslohn zuzÃ¼glich 5 % Zins seit 2. Juni 2006 geltend machte. Auf Intervention des Rechtsvertreters hin bescheinigte die Sozialversicherungsanstalt des Kantons ZÃ¼rich (SVA), Ausgleichskasse, mit Schreiben vom 3. September 2007 (Urk. 3/11), dass fÃ¼r die Zeit von November 2004 bis April 2005 SozialversicherungsbeitrÃ¤ge aufgrund eines monatlichen Bruttolohns von Fr. 3'800.-- abgerechnet wÃ¼rden.</w:t>
      </w:r>
    </w:p>
    <w:p>
      <w:r>
        <w:t>3.3.3Â Â  Aus dem Handelsregistersauszug erhellt (Auszug vom 26. Oktober 2007, Urk. 8/12B), dass Ã¼ber die A.___ AG am 2. Mai 2007 der Konkurs erÃ¶ffnet worden und das Verfahren am 3. September 2007 mangels Aktiven eingestellt worden war.</w:t>
      </w:r>
    </w:p>
    <w:p>
      <w:r>
        <w:t>3.3.4Â Â  Mit Teilurteil vom 14. Mai 2007 (Urk. 8/08B) erkannte das Arbeitsgericht ZÃ¼rich, dass zwischen der BeschwerdefÃ¼hrerin und der A.___ AG ein erstes ArbeitsverhÃ¤ltnis vom 7. November 2004 bis zum 30. April 2005 und ein zweites vom 1. Februar bis jedenfalls 6. Juni 2006 gedauert hatte. Die Arbeitgeberin wurde verpflichtet, der BeschwerdefÃ¼hrerin monatliche Lohnabrechnungen, Lohnausweise fÃ¼r die Zeiten der festgestellten ArbeitsverhÃ¤ltnisse und ArbeitsbestÃ¤tigungen auszustellen.</w:t>
      </w:r>
    </w:p>
    <w:p>
      <w:r>
        <w:t>3.3.5Â Â  Nach Eingabe der BeschwerdefÃ¼hrerin vom 22. Juni 2007 (Urk. 8/09B), mit welcher sie beantragt hatte, den mit Beschluss vom 14. Mai 2007 eingestellten Prozess im Falle, dass das Konkursverfahren mangels Aktiven eingestellt wÃ¼rde, nach Wiederaufnahme des Prozesses gegen die Arbeitgeberin weiterzufÃ¼hren und Ã¼ber die mit Teilurteil vom 14. Mai 2007 noch nicht entschiedenen Rechtsbegehren zu befinden, eventualiter festzustellen, dass die fristlose Entlassung ungerechtfertigt gewesen sei und die BeschwerdefÃ¼hrerin einen monatlichen Bruttolohn von Fr. 3'800.-- bezogen habe, entschied das Arbeitsgericht mit Beschluss und ergÃ¤nzendem Teilurteil vom 13. Dezember 2007 (Urk. 15) in Abwesenheit eines Vertreters der Arbeitgeberin wie folgt: Es hob die Sistierung vom 14. Mai 2007 auf und schrieb den Prozess betreffend Geldforderungen als gegenstandslos geworden ab. Alsdann erkannte es, dass die fristlose KÃ¼ndigung ungerechtfertigt gewesen sei, wie es bereits mit Teilurteil vom 14. Mai 2007 festgestellt habe, und die BeschwerdefÃ¼hrerin wÃ¤hrend der Dauer des ArbeitsverhÃ¤ltnisses einen monatlichen Bruttolohn von Fr. 3'800.-- bezogen habe.</w:t>
      </w:r>
    </w:p>
    <w:p>
      <w:r>
        <w:t>3.4Â Â Â Â  Laut Geburtsschein vom 5. Februar 2007 wurde am 19. Januar 2007 der Sohn der BeschwerdefÃ¼hrerin, H.___, geboren (Urk. 8/A).</w:t>
      </w:r>
    </w:p>
    <w:p>
      <w:r>
        <w:t>4.Â Â Â Â Â Â</w:t>
      </w:r>
    </w:p>
    <w:p>
      <w:r>
        <w:t>4.1Â Â Â Â  GemÃ¤ss Art. 336c Abs. 1 OR darf der Arbeitgeber das ArbeitsverhÃ¤ltnis nach Ablauf der Probezeit nicht kÃ¼ndigen: wÃ¤hrend die andere Partei schweizerischen obligatorischen MilitÃ¤r- oder Schutzdienst oder schweizerischen Zivildienst leistet, sowie, sofern die Dienstleistung mehr als elf Tage dauert, wÃ¤hrend vier Wochen vorher und nachher (lit. a); wÃ¤hrend der Arbeitnehmer ohne eigenes Verschulden durch Krankheit oder durch Unfall ganz oder teilweise an der Arbeitsleistung verhindert ist, und zwar im ersten Dienstjahr wÃ¤hrend 30 Tagen, ab zweitem bis und mit fÃ¼nftem Dienstjahr wÃ¤hrend 90 Tagen und ab sechstem Dienstjahr wÃ¤hrend 180 Tagen (lit. b); wÃ¤hrend der Schwangerschaft und in den 16 Wochen nach der Niederkunft einer Arbeitnehmerin (lit. c); wÃ¤hrend der Arbeitnehmer mit Zustimmung des Arbeitgebers an einer von der zustÃ¤ndigen BundesbehÃ¶rde angeordneten Dienstleistung fÃ¼r eine Hilfsaktion im Ausland teilnimmt (lit. d). Die KÃ¼ndigung, die wÃ¤hrend einer der in Absatz 1 festgesetzten Sperrfristen erklÃ¤rt wird, ist nichtig; ist dagegen die KÃ¼ndigung vor Beginn einer solchen Frist erfolgt, aber die KÃ¼ndigungsfrist bis dahin noch nicht abgelaufen, so wird deren Ablauf unterbrochen und erst nach Beendigung der Sperrfrist fortgesetzt (Abs. 2). Gilt fÃ¼r die Beendigung des ArbeitsverhÃ¤ltnisses ein Endtermin, wie das Ende eines Monats oder einer Arbeitswoche, und fÃ¤llt dieser nicht mit dem Ende der fortgesetzten KÃ¼ndigungsfrist zusammen, so verlÃ¤ngert sich diese bis zum nÃ¤chstfolgenden Endtermin (Abs. 3).</w:t>
      </w:r>
    </w:p>
    <w:p>
      <w:r>
        <w:t>4.2</w:t>
      </w:r>
    </w:p>
    <w:p>
      <w:r>
        <w:t>4.2.1Â Â  Laut Art. 337 Abs. 1 OR kann der Arbeitgeber wie der Arbeitnehmer das ArbeitsverhÃ¤ltnis aus wichtigen GrÃ¼nden jederzeit fristlos auflÃ¶sen; er muss die fristlose VertragsauflÃ¶sung schriftlich begrÃ¼nden, wenn die andere Partei dies verlangt. Als wichtiger Grund gilt namentlich jeder Umstand, bei dessen Vorhandensein dem KÃ¼ndigenden nach Treu und Glauben die Fortsetzung des ArbeitsverhÃ¤ltnisses nicht mehr zugemutet werden darf (Abs. 2). Ãber das Vorhandensein solcher UmstÃ¤nde entscheidet der Richter nach seinem Ermessen, darf aber in keinem Fall die unverschuldete Verhinderung des Arbeitnehmers an der Arbeitsleistung als wichtigen Grund anerkennen (Abs. 3).</w:t>
      </w:r>
    </w:p>
    <w:p>
      <w:r>
        <w:t>4.2.2 Â Â Â Â Â Â Â Â  EntlÃ¤sst der Arbeitgeber den Arbeitnehmer fristlos ohne wichtigen Grund, so hat dieser Anspruch auf Ersatz dessen, was er verdient hÃ¤tte, wenn das ArbeitsverhÃ¤ltnis unter Einhaltung der KÃ¼ndigungsfrist oder durch Ablauf der bestimmten Vertragszeit beendigt worden wÃ¤re (Art. 337c Abs. 1 OR). Der Arbeitnehmer muss sich daran anrechnen lassen, was er infolge der Beendigung des ArbeitsverhÃ¤ltnisses erspart hat und was er durch anderweitige Arbeit verdient oder zu verdienen absichtlich unterlassen hat (Abs. 2). Der Richter kann den Arbeitgeber verpflichten, dem Arbeitnehmer eine EntschÃ¤digung zu bezahlen, die er nach freiem Ermessen unter WÃ¼rdigung aller UmstÃ¤nde festlegt; diese EntschÃ¤digung darf jedoch den Lohn des Arbeitnehmers fÃ¼r sechs Monate nicht Ã¼bersteigen (Abs. 3).</w:t>
      </w:r>
    </w:p>
    <w:p>
      <w:r>
        <w:rPr>
          <w:b/>
        </w:rPr>
        <w:t>E. 5</w:t>
      </w:r>
    </w:p>
    <w:p>
      <w:r>
        <w:t>5.1Â Â Â Â Â Â Â Â  Hinsichtlich der ErfÃ¼llung der Beitragszeit bezÃ¼glich des ArbeitsverhÃ¤ltnisses mit dem Bar E.___ blieb, insbesondere nach Eingang des Schreibens der SVA, unbestritten, dass innerhalb der Rahmenfrist fÃ¼r die Beitragszeit (vom 18. September 2004 bis zum 17. September 2006) eine beitragspflichtige BeschÃ¤ftigung fÃ¼r die Zeit vom 18. September 2004 bis zum 30. November 2004 bzw. von 2.42 Monaten resultierte, wie die Beschwerdegegnerin festhÃ¤lt (Urk. 7). Dabei ging sie offenbar davon aus, dass in der Zeit vom 18. bis zum 30. September 2004 neun Tage gearbeitet worden waren (9 x 1.4 : 30). Woher die Beschwerdegegnerin diese Angaben hatte, bleibt unklar. Ein Blick auf den Jahreskalender 2004 zeigt indessen, dass - ohne Samstage und Sonntage - zwischen dem 18. und 30. September 2004 tatsÃ¤chlich neun Wochentage lagen. Dieser Frage muss jedoch nicht weiter nachgegangen werden, da die BeschwerdefÃ¼hrerin dieser Berechnung nichts entgegenhalten liess und sich Ã¼berdies am Ergebnis nichts Ã¤ndern wÃ¼rde, wenn ein oder zwei Tage mehr oder weniger gearbeitet worden wÃ¤ren.</w:t>
      </w:r>
    </w:p>
    <w:p>
      <w:r>
        <w:t>5.2Â Â Â Â  Laut rechtskrÃ¤ftigem Teilurteil des Arbeitsgerichts ZÃ¼rich vom 14. Mai 2007, auf welches abzustellen ist, hatte die BeschwerdefÃ¼hrerin bei der B.___ eine erste BeschÃ¤ftigung vom 7. November 2004 bis zum 30. April 2005 und ein zweite vom 1. Februar bis zum 6. Juni 2006 inne. Nachdem sich die erste TÃ¤tigkeit fÃ¼r die Zeit bis Ende November 2004 mit derjenigen bei D.___ Ã¼berschneidet, bleiben bezÃ¼glich der ersten BeschÃ¤ftigung fÃ¼nf Beitragsmonate (1. Dezember 2004 bis 30. April 2005), wie die Beschwerdegegnerin zutreffend festhielt (Urk. 7). FÃ¼r die Zeit der zweiten BeschÃ¤ftigung vom 1. Februar bis zum 6. Juni 2006 rechnete sie ihr alsdann noch 4.187 Monate an (Urk. 23), mithin vier Monate und 4 Tage (4 x 1.4 : 30 = 0.187), was insofern mit dem Jahreskalender 2006 Ã¼bereinstimmt, als - unter NichtberÃ¼cksichtigung von Samstagen und Sonntagen und der Ausserachtlassung des Pfingstmontags - vier Arbeitstage resultieren. Ob die BeschwerdefÃ¼hrerin nicht auch an Samstagen und Sonntagen gearbeitet hat, kann angesichts des Endergebnisses auch hier offen gelassen werden.</w:t>
      </w:r>
    </w:p>
    <w:p>
      <w:r>
        <w:rPr>
          <w:b/>
        </w:rPr>
        <w:t>E. 5.3</w:t>
      </w:r>
    </w:p>
    <w:p>
      <w:r>
        <w:t>5.3.1Â Â Â Â Â Â Â Â  Nachdem die BeschwerdefÃ¼hrerin am 19. Januar 2007 niedergekommen war, ist davon auszugehen, dass sie zur Zeit der fristlosen Entlassung, welche sich entsprechend dem Urteil des Arbeitsgerichtes ZÃ¼rich als ungerechtfertigt herausstellte, schwanger war und daher - nachdem sie die Probezeit ausgestanden hatte (vgl. Art. 5 des Landes-Gesamtarbeitsvertrages fÃ¼r das Gastgewerbe) - in den Genuss des KÃ¼ndigungsschutzes von Art. 336c OR gelangte und sich die KÃ¼ndigung auch als nichtig erweist.</w:t>
      </w:r>
    </w:p>
    <w:p>
      <w:r>
        <w:t>5.3.2Â Â  Die fristlose KÃ¼ndigung beendet den Arbeitsvertrag auch dann, wenn sie sich als ungerechtfertigt herausstellt oder wenn sie in eine Schutzperiode gemÃ¤ss Art. 336c OR fÃ¤llt (BGE 117 II 270 Erw. 3b). Im Urteil in Sachen G. vom 14. Dezember 2007 (C 259/06, Erw. 6.1) erkannte das Bundesgericht im Fall eines fristlos entlassenen Versicherten, der seine AnsprÃ¼che gegenÃ¼ber dem Arbeitgeber nicht geltend gemacht, sich die Arbeitslosenkasse in einem aussergerichtlichen Vergleich indessen bereit erklÃ¤rt hatte, gegenÃ¼ber der Arbeitgeberin auf die HÃ¤lfte des subrogierten Betrages zu verzichten, dass dieser Verzicht der versicherten Person nicht entgegengehalten werden kÃ¶nne. Sie sei von der Arbeitslosenkasse im Hinblick auf die strittige Beitragszeit so zu stellen, wie wenn das ArbeitsverhÃ¤ltnis durch Ablauf der vereinbarten Vertragsdauer ordnungsgemÃ¤ss beendet worden wÃ¤re (Art. 337c Abs. 1 OR). Massgebend sei allein, dass bei objektiver Betrachtungsweise die Chancen fÃ¼r die gerichtliche Durchsetzung der EntschÃ¤digungsansprÃ¼che aus ungerechtfertigter fristloser Entlassung intakt gewesen seien (vgl. auch BGE 119 V 494 Erw. 3c).</w:t>
      </w:r>
    </w:p>
    <w:p>
      <w:r>
        <w:t>Â Â Â Â Â Â Â Â  Vorliegend erkannte das Arbeitsgericht, dass die fristlose Entlassung ungerechtfertigt gewesen sei. Dass dies in Abwesenheit der Arbeitgeberin geschah, vermag diese Erkenntnis nicht zu schmÃ¤lern.</w:t>
      </w:r>
    </w:p>
    <w:p>
      <w:r>
        <w:t>Â Â Â Â Â Â Â Â  In Anwendung der KÃ¼ndigungsbestimmungen gemÃ¤ss Art. 6 des L-GAV hÃ¤tte das ArbeitsverhÃ¤ltnis somit frÃ¼hestens Ende Juli 2006 geendet und wofÃ¼r der BeschwerdefÃ¼hrerin EntschÃ¤digungsansprÃ¼che zugestanden wÃ¤ren, womit die BeschwerdefÃ¼hrerin die zwÃ¶lfmonatige Beitragszeit innerhalb der Rahmenfrist fÃ¼r die Beitragszeit vom 18. September 2004 bis zum 17. September 2006 zu erfÃ¼llen vermag. Dass das Arbeitsgericht die Begehren der BeschwerdefÃ¼hrerin hinsichtlich Zusprache von LÃ¶hnen und EntschÃ¤digungen infolge Einstellung des Konkurses mangels Aktiven Ã¼ber die ehemalige Arbeitgeberin als gegenstandslos geworden abschreiben musste (Beschluss und ergÃ¤nzendes Teilurteil des Arbeitsgerichtes ZÃ¼rich vom 13. Dezember 2007, Urk. 19/2, und Urk. 7), Ã¤ndert daran nichts (vgl. dazu Rz B158 des Kreisschreibens 2007 des Staatssekretariates fÃ¼r Wirtschaft [seco], KS-ALE). Die von der Beschwerdegegnerin - unter Hinweis auf dieselbe Rz des KS-ALE 2007 - angefÃ¼hrte Argumentation, wonach keine zusÃ¤tzlich anrechenbare Beitragszeit anzuerkennen sei, nachdem keine Lohn- und EntschÃ¤digungsansprÃ¼che zugesprochen worden seien, bezieht sich darauf, dass fÃ¼r den Fall der Erbringung von Leistungen seitens der Arbeitslosenkasse gemÃ¤ss Art. 29 AVIG in einer nachfolgenden Rahmenfrist nur diejenige Zeit als Beitragszeit angerechnet werden darf, fÃ¼r die Lohn- und EntschÃ¤digungsansprÃ¼che realisiert werden konnten (BGE 126 V 368; vgl. auch Urteile des EVG vom 23. Oktober 2000 i.S. O., C 413/98, und vom 27. Juli 2001 i.S. P., C 361/99). Nachdem vorliegend keine Leistungen nach Art. 29 AVIG erbracht worden sind, geht dieser Einwand ins Leere.Â</w:t>
      </w:r>
    </w:p>
    <w:p>
      <w:r>
        <w:t>5.4Â Â Â Â Â Â Â Â  Zusammenfassend ist die Beschwerde insofern gutzuheissen, als der Einspracheentscheid der Beschwerdegegnerin aufzuheben und festzustellen ist, dass die BeschwerdefÃ¼hrerin fÃ¼r die Rahmenfrist ab dem 18. September 2006 die Beitragszeit erfÃ¼llt und Anspruch auf ArbeitslosenentschÃ¤digung hat, sofern die Ã¼brigen Anspruchsvoraussetzungen gemÃ¤ss Art. 8 Abs. 1 AVIG vorliegen.</w:t>
      </w:r>
    </w:p>
    <w:p>
      <w:r>
        <w:t>6.Â Â Â Â Â Â Â Â  AusgangsgemÃ¤ss hat die BeschwerdefÃ¼hrerin Anspruch auf eine ProzessentschÃ¤digung, wobei eine solche von Fr. 1'300.-als angemessen erscheint.</w:t>
      </w:r>
    </w:p>
    <w:p>
      <w:r>
        <w:t>Das Gericht erkennt:</w:t>
      </w:r>
    </w:p>
    <w:p>
      <w:r>
        <w:t>1.Â Â Â Â Â Â Â Â  In Gutheissung der Beschwerde wird der Einspracheentscheid der Arbeitslosenkasse Unia vom 31. Juli 2007 aufgehoben, und es wird festgestellt, dass die BeschwerdefÃ¼hrerin fÃ¼r die Rahmenfrist ab dem 18. September 2006 die Beitragszeit erfÃ¼llt und Anspruch auf ArbeitslosenentschÃ¤digung hat, sofern die Ã¼brigen Voraussetzungen erfÃ¼llt sind.</w:t>
      </w:r>
    </w:p>
    <w:p>
      <w:r>
        <w:t>2.Â Â Â Â Â Â Â Â  Das Verfahren ist kostenlos.</w:t>
      </w:r>
    </w:p>
    <w:p>
      <w:r>
        <w:t>3.Â Â Â Â Â Â Â Â  Die Beschwerdegegnerin wird verpflichtet, der BeschwerdefÃ¼hrerin eine ProzessentschÃ¤digung von Fr. 1'300.-- (inkl. Barauslagen und MWSt) zu bezahlen.</w:t>
      </w:r>
    </w:p>
    <w:p>
      <w:r>
        <w:t>4.Â Â Â Â Â Â Â Â Â Â  Zustellung gegen Empfangsschein an:</w:t>
      </w:r>
    </w:p>
    <w:p>
      <w:r>
        <w:t>- Rechtsanwalt Mario Bortoluzzi unter Beilage des Doppels von Urk. 23</w:t>
      </w:r>
    </w:p>
    <w:p>
      <w:r>
        <w:t>- Unia Arbeitslosenkasse</w:t>
      </w:r>
    </w:p>
    <w:p>
      <w:r>
        <w:t>- Staatssekretariat fÃ¼r Wirtschaft seco</w:t>
      </w:r>
    </w:p>
    <w:p>
      <w:r>
        <w:t>- AWA Amt fÃ¼r Wirtschaft und Arbeit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