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AL.2007.00263 vom 28. Januar 2008</w:t>
      </w:r>
    </w:p>
    <w:p>
      <w:r>
        <w:t>ZH Sozialversicherungsgericht, 2008-01-28, DE</w:t>
      </w:r>
    </w:p>
    <w:p>
      <w:r>
        <w:rPr>
          <w:b/>
        </w:rPr>
        <w:t xml:space="preserve">Quelle: </w:t>
      </w:r>
      <w:r>
        <w:t>https://mcp.opencaselaw.ch/entscheid/zh_sozialversicherungsgericht_AL.2007.00263</w:t>
      </w:r>
    </w:p>
    <w:p>
      <w:r>
        <w:t>FR: ZH_SOZIALVERSICHERUNGSGERICHT AL.2007.00263 du 28 janvier 2008</w:t>
      </w:r>
    </w:p>
    <w:p>
      <w:r>
        <w:t>IT: ZH_SOZIALVERSICHERUNGSGERICHT AL.2007.00263 del 28 gennaio 2008</w:t>
      </w:r>
    </w:p>
    <w:p>
      <w:pPr>
        <w:pStyle w:val="Heading2"/>
      </w:pPr>
      <w:r>
        <w:t>Erwägungen</w:t>
      </w:r>
    </w:p>
    <w:p>
      <w:r>
        <w:rPr>
          <w:b/>
        </w:rPr>
        <w:t>E. 1</w:t>
      </w:r>
    </w:p>
    <w:p>
      <w:r>
        <w:t>1.1Â Â Â Â  Eine der gesetzlichen Voraussetzungen fÃ¼r den Anspruch auf ArbeitslosenentschÃ¤digung ist die VermittlungsfÃ¤higkeit (Art. 8 Abs. 1 lit.</w:t>
      </w:r>
    </w:p>
    <w:p>
      <w:r>
        <w:t>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VermittlungsunfÃ¤higkeit liegt unter anderem vor, wenn die versicherte Person nicht bereit oder in der Lage ist, eine ArbeitnehmertÃ¤tigkeit auszuÃ¼ben, weil sie eine selbstÃ¤ndige ErwerbstÃ¤tigkeit aufgenommen hat oder aufzunehmen gedenkt, sofern sie dadurch nicht mehr als Arbeitnehmerin oder Arbeitnehmer vermittelt werden kann beziehungsweise ihre Arbeitskraft in dieser Eigenschaft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(BGE 120 V 388 Erw.</w:t>
      </w:r>
    </w:p>
    <w:p>
      <w:r>
        <w:t>3a mit Hinweisen; ARV 2003 Nr. 14 S. 129 Erw. 2.1).</w:t>
      </w:r>
    </w:p>
    <w:p>
      <w:r>
        <w:t>Â Â Â Â Â Â Â Â  Ãbt ein Versicherter wÃ¤hrend seiner Arbeitslosigkeit eine selbstÃ¤ndige ErwerbstÃ¤tigkeit aus, so ist die VermittlungsfÃ¤higkeit nur solange gegeben, als die selbstÃ¤ndige ErwerbstÃ¤tigkeit ausserhalb der normalen Arbeitszeit ausgeÃ¼bt werden kann. Dies ist nicht der Fall, wenn die Gegebenheiten dafÃ¼r sprechen, dass die selbstÃ¤ndige ErwerbstÃ¤tigkeit ein derartiges Ausmass hat, dass sie nur noch zum kleinsten Teil ausserhalb der normalen Arbeitszeit bewÃ¤ltigt werden kÃ¶nnte (ARV 1978 Nr. 6 S. 14; vgl. auch BGE 112 V 138 Erw. 3b, 327).</w:t>
      </w:r>
    </w:p>
    <w:p>
      <w:r>
        <w:t>1.3Â Â Â Â  Nach Art. 17 Abs. 1 AVIG muss eine versicherte Person, die Versicherungsleistungen beanspruchen will, alles Zumutbare unternehmen, um die Arbeitslosigkeit zu verkÃ¼rzen. Insbesondere ist sie verpflichtet, Arbeit zu suchen, nÃ¶tigenfalls auch ausserhalb ihres bisherigen Berufes. Mit der Schadenminderungspflicht ist es zu vereinbaren, wenn sie sich auch um den Aufbau einer selbstÃ¤ndigen TÃ¤tigkeit umsieht. UnterlÃ¤sst sie es aber im Hinblick auf dieses Ziel, sich in vertretbarem Umfang auch um eine unselbstÃ¤ndige TÃ¤tigkeit zu bemÃ¼hen, liegt VermittlungsunfÃ¤higkeit vor, welche den Anspruch auf ArbeitslosenentschÃ¤digung ausschliesst. Die Arbeitslosenversicherung bezweckt nicht die Abdeckung von Unternehmerrisiken. Dass in der Zeit vor bzw. unmittelbar nach der Aufnahme einer GeschÃ¤ftstÃ¤tigkeit in der Regel kein oder nur ein geringes Einkommen erzielt werden kann, gehÃ¶rt typischerweise zu derartigen nicht versicherten Risiken. Das an sich achtenswerte Verhalten einer versicherten Person, die Arbeitslosigkeit mit selbstÃ¤ndiger ErwerbstÃ¤tigkeit zu Ã¼berwinden, Ã¤ndert nichts daran, dass die VermittlungsfÃ¤higkeit verneint werden muss, wenn die Absicht zur Aufnahme der selbstÃ¤ndigen Arbeit so weit fortgeschritten ist, dass die Annahme einer unselbstÃ¤ndigen TÃ¤tigkeit nicht oder kaum mehr mÃ¶glich ist (ARV 2002 Nr. 5 S. 56 Erw. 2b mit weiteren Hinweisen).</w:t>
      </w:r>
    </w:p>
    <w:p>
      <w:r>
        <w:t>1.4Â Â Â Â  UngenÃ¼gende ArbeitsbemÃ¼hungen fÃ¼hren aber nicht im Vornherein dazu, dass von VermittlungsunfÃ¤higkeit auszugehen wÃ¤re. Nach der Rechtsprechung sind nur fortdauernd ungenÃ¼gende BemÃ¼hungen um eine neue Stelle ein Hinweis darauf, dass die versicherte Person nicht gewillt war, ihre Arbeitskraft anzubieten. Dies darf jedoch nicht ohne weiteres aufgrund der Tatsache unzureichender Stellensuche allein gefolgert werden. Auch dÃ¼rftige BemÃ¼hungen um eine Arbeit sind in der Regel nur Ausdruck unzureichender ErfÃ¼llung der gesetzlichen Schadenminderungspflicht und nicht die Folge davon, dass die versicherte Person in der fraglichen Zeit eine neue Anstellung gar nicht finden wollte. FÃ¼r die Annahme fehlender Vermittlungsbereitschaft aufgrund ungenÃ¼gender Stellensuche bedarf es besonders qualifizierter UmstÃ¤nde. Solche sind etwa gegeben, wenn sich ein Versicherter trotz Einstellung in der Anspruchsberechtigung gemÃ¤ss Art. 30 Abs. 1 lit. c AVIG Ã¼ber lÃ¤ngere Zeit hinweg nicht um ein neues ArbeitsverhÃ¤ltnis bemÃ¼hte. Sind aber immerhin gewisse Anstrengungen ersichtlich, so kann grundsÃ¤tzlich nicht auf fehlende Vermittlungsbereitschaft erkannt werden, es sei denn, dass trotz des Ã¤usseren Scheins nachweislich keine Absicht zur Wiederaufnahme einer ArbeitnehmertÃ¤tigkeit bestanden hat. Auch qualitativ ungenÃ¼gende BemÃ¼hungen um eine neue Arbeitsstelle, wie etwa die BeschrÃ¤nkung der Arbeitssuche im bisherigen Berufsbereich, rechtfertigen grundsÃ¤tzlich nicht den Schluss auf fehlende Vermittlungsbereitschaft. Eine Ausnahme ergibt sich etwa dort, wo die versicherte Person ihre BemÃ¼hungen um Arbeit weiterhin auf ihr bisheriges TÃ¤tigkeitsgebiet konzentriert, obwohl dort keine Anstellungschancen bestehen und die versicherte Person bereits mehrfach wegen ihrer einseitigen Arbeitssuche in der Anspruchsberechtigung eingestellt worden ist (Nussbaumer, Arbeitslosenversicherung, in: Schweizerisches Bundesverwaltungsrecht, S. 2262 Rz 272).</w:t>
      </w:r>
    </w:p>
    <w:p>
      <w:r>
        <w:rPr>
          <w:b/>
        </w:rPr>
        <w:t>E. 2</w:t>
      </w:r>
    </w:p>
    <w:p>
      <w:r>
        <w:t>2.1Â Â Â Â  Strittig und zu prÃ¼fen ist, ob der BeschwerdefÃ¼hrer ab 9. Januar 2007 als vermittlungsfÃ¤hig zu betrachten ist und unter diesem Blickwinkel Anspruch auf ArbeitslosenentschÃ¤digung hat.</w:t>
      </w:r>
    </w:p>
    <w:p>
      <w:r>
        <w:t>2.2Â Â Â Â  Der Beschwerdegegner verneinte die Anspruchsberechtigung des BeschwerdefÃ¼hrers mit der BegrÃ¼ndung, dieser habe seine SelbstÃ¤ndigkeit per 1. November 2006 definitiv aufgenommen, nachdem die von ihm beantragte VerlÃ¤ngerung der besonderen Taggelder nicht bewilligt worden sei (Urk. 2 S. 3 f.). Am 9. Januar 2007 habe er sich erneut zur Arbeitsvermittlung angemeldet, und aus dem AVAM-GesprÃ¤chsprotokoll vom 25. Januar 2007 gehe hervor, dass der BeschwerdefÃ¼hrer den Gedanken an eine berufliche SelbstÃ¤ndigkeit noch nicht aufgegeben habe. Zudem sei den Akten zu entnehmen, dass er bereits Fr. 50'000.-- in die SelbstÃ¤ndigkeit investiert habe. Ausserdem habe er fÃ¼r die Zeit vor der Anmeldung zur Arbeitsvermittlung keine ArbeitsbemÃ¼hungen nachweisen kÃ¶nnen. Es bestÃ¼nden deshalb keine eindeutigen Anzeichen dafÃ¼r, dass der BeschwerdefÃ¼hrer sein Vorhaben als gescheitert betrachte (Urk. 2 S. 4).</w:t>
      </w:r>
    </w:p>
    <w:p>
      <w:r>
        <w:t>2.3Â Â Â Â  Der BeschwerdefÃ¼hrer wandte im Wesentlichen ein, er habe sich wegen fehlender finanzieller Ressourcen anfangs Januar 2007 gezwungen gesehen, seine AktivitÃ¤ten betreffend die FirmengrÃ¼ndung einzustellen, um einen Privatkonkurs abzuwenden. Deshalb sei auch kein Handelsregistereintrag vorgenommen worden. Eine selbstÃ¤ndige ErwerbstÃ¤tigkeit sei ab 9. Januar 2007 nicht mehr gegeben (Urk. 1 S. 2). Vielmehr sei er bereit, zugunsten eines Stellenantritts auf die mÃ¶gliche selbstÃ¤ndige ErwerbstÃ¤tigkeit zu verzichten (Urk. 1 S. 3).</w:t>
      </w:r>
    </w:p>
    <w:p>
      <w:r>
        <w:rPr>
          <w:b/>
        </w:rPr>
        <w:t>E. 3</w:t>
      </w:r>
    </w:p>
    <w:p>
      <w:r>
        <w:t>3.1Â Â Â Â  Nach der KÃ¼ndigung des ArbeitsverhÃ¤ltnisses durch die B.___ entschied sich der BeschwerdefÃ¼hrer, eine selbstÃ¤ndige ErwerbstÃ¤tigkeit aufzunehmen und wandte sich dem Aufbau einer Reiseplattform im Internet zu (Urk. 7/4 Ziff. 7). WÃ¤hrend der Planungsphase bezog er vom 3. Juli bis 31. Oktober 2006 Taggelder zur FÃ¶rderung der selbstÃ¤ndigen ErwerbstÃ¤tigkeit (Urk. 7/2). Nachdem sein Gesuch um weitere Ausrichtung dieser besonderen Taggelder abgelehnt wurde, und angesichts der erst am 9. Januar 2007 erfolgten Anmeldung zur Arbeitsvermittlung ist zudem davon auszugehen, dass der BeschwerdefÃ¼hrer die selbstÃ¤ndige ErwerbstÃ¤tigkeit am 1. November 2006 tatsÃ¤chlich aufgenommen hat.</w:t>
      </w:r>
    </w:p>
    <w:p>
      <w:r>
        <w:t>3.2Â Â Â Â  Wenn der BeschwerdefÃ¼hrer geltend macht, er sei zur Annahme einer vollzeitlichen Anstellung durchaus bereit gewesen (Urk. 1 S. 3, Urk. 7/4 Ziff. 4), so wird das durch die Art seiner BemÃ¼hungen um Arbeit in den Monaten Januar und Februar 2007 belegt. In dieser Zeit hat er sich in den Bereichen Sales &amp; Marketing Management, Head of Sales &amp; Marketing sowie als Resident Manager, GeschÃ¤ftsfÃ¼hrer oder Mitarbeiter im Aussendienst, mithin als Arbeitnehmer, beworben (Urk. 7/3/4-5).</w:t>
      </w:r>
    </w:p>
    <w:p>
      <w:r>
        <w:t>Â Â Â Â Â Â Â Â  Die persÃ¶nlichen ArbeitsbemÃ¼hungen des BeschwerdefÃ¼hrers mÃ¼ssen in quantitativer Hinsicht jedoch als ungenÃ¼gend bezeichnet werden. Nebst dem fehlenden Nachweis Ã¼ber die BemÃ¼hungen in der Zeit vor der Anmeldung zur Arbeitsvermittlung am 9. Januar 2007 vermÃ¶gen die vom BeschwerdefÃ¼hrer im Januar und Februar 2007 getÃ¤tigten ArbeitsbemÃ¼hungen die praxisgemÃ¤ss verlangte QuantitÃ¤t von mindestens zehn bis zwÃ¶lf geeigneten ArbeitsbemÃ¼hungen je Kontrollperiode (vgl. Gerhards, Kommentar zum Arbeitslosenversicherungsgesetz, Band I, Bern/Stuttgart 1987, N 15 zu Art. 17 AVIG) nicht zu erfÃ¼llen. Auch qualitativ vermÃ¶gen die Stellensuchen nicht zu genÃ¼gen, erfolgten diese dochÂ  zu einem betrÃ¤chtlichen Teil nur telefonisch.</w:t>
      </w:r>
    </w:p>
    <w:p>
      <w:r>
        <w:t>Â Â Â Â Â Â Â Â  Die vom BeschwerdefÃ¼hrer eingereichten Nachweise der persÃ¶nlichen ArbeitsbemÃ¼hungen (Urk. 7/3/4-5) im fraglichen Zeitraum dokumentieren, dass er sich tatsÃ¤chlich, wenn auch nicht genÃ¼gend intensiv, um eine Anstellung bemÃ¼ht hat. Des Weiteren ist - wie noch zu zeigen sein wird - durch nichts dargetan, dass der BeschwerdefÃ¼hrer trotz Ã¤usseren Scheins nie gewillt gewesen wÃ¤re, eine unselbstÃ¤ndige Arbeit aufzunehmen. Ebenso wenig ist davon auszugehen, dass im Berufsbereich des BeschwerdefÃ¼hrers keine AnstellungsmÃ¶glichkeiten bestanden hÃ¤tten, was sich letztlich darin zeigt, dass der BeschwerdefÃ¼hrer nach seiner KÃ¼ndigung bei der A.___ per Ende MÃ¤rz 2005 innert weniger Monate eine neue Anstellung bei der B.___ gefunden hat. Der Umstand allein, dass die SuchbemÃ¼hungen als ungenÃ¼gend zu werten sind, rechtfertigt es deshalb noch nicht, auf fehlende Vermittlungsbereitschaft zu schliessen.</w:t>
      </w:r>
    </w:p>
    <w:p>
      <w:r>
        <w:t>3.3Â Â Â Â  Der noch nicht erfolgte Eintrag im Handelsregister sowie die noch nicht getÃ¤tigte Anmeldung als SelbstÃ¤ndigerwerbender bei der AHV-Ausgleichskasse (Urk. 7/4 Ziff. 9-10) lassen eher auf die VermittlungsfÃ¤higkeit des BeschwerdefÃ¼hrers schliessen. Denn Art und Umfang der selbstÃ¤ndigen TÃ¤tigkeit hÃ¤tten es dem BeschwerdefÃ¼hrer durchaus erlaubt, kurzfristig eine unselbstÃ¤ndige ArbeitstÃ¤tigkeit anzunehmen. Insbesondere machte der BeschwerdefÃ¼hrer geltend, hÃ¶chstens zwei bis drei Stunden pro Woche, meistens mittags oder abends, fÃ¼r InvestitionsgesprÃ¤che mit Finanzexperten und mÃ¶glichen Investoren aufgewendet zu haben (Urk. 7/4 Ziff. 14, Ziff. 16-18). Dieser Zeitaufwand kann ausserhalb der Ã¼blichen Arbeitszeit erbracht werden, weshalb der BeschwerdefÃ¼hrer neben dieser TÃ¤tigkeit ohne weiteres eine Vollzeitstelle hÃ¤tte annehmen kÃ¶nnen. Daran Ã¤ndert auch die Ãusserung des BeschwerdefÃ¼hrers anlÃ¤sslich des BeratungsgesprÃ¤chs vom 25. Januar 2007, wonach er den Gedanken der beruflichen SelbstÃ¤ndigkeit noch nicht aufgegeben habe (Urk. 7/18 S. 2), nichts.</w:t>
      </w:r>
    </w:p>
    <w:p>
      <w:r>
        <w:t>Â Â Â Â Â Â Â Â  Einzig die nicht unerhebliche Summe von Fr. 50'000.--, die der BeschwerdefÃ¼hrer gemÃ¤ss eigenen Angaben in seine SelbstÃ¤ndigkeit investiert hat (Urk. 7/4 Ziff. 11), spricht fÃ¼r eine fehlende Vermittlungsbereitschaft. Allerdings mietete er keine LokalitÃ¤ten (Urk. 7/4 Ziff. 8) und verfÃ¼gt demzufolge Ã¼ber keine aufwÃ¤ndige Infrastruktur.</w:t>
      </w:r>
    </w:p>
    <w:p>
      <w:r>
        <w:t>Â Â Â Â Â Â Â Â  Vor diesem Hintergrund und unter BerÃ¼cksichtigung, dass der BeschwerdefÃ¼hrer die selbstÃ¤ndige TÃ¤tigkeit lediglich als Reaktion auf die Arbeitslosigkeit aufgenommen hat (Urk. 7/4 Ziff. 6), ist davon auszugehen, dass der BeschwerdefÃ¼hrer ab 9. Januar 2007 vermittlungsfÃ¤hig war.</w:t>
      </w:r>
    </w:p>
    <w:p>
      <w:r>
        <w:t>3.4Â Â Â Â  Zusammenfassend ist festzuhalten, dass dem BeschwerdefÃ¼hrer die Absicht, eine neue Stelle zu finden und diese auch anzunehmen, nicht abgesprochen werden kann, mithin die VermittlungsfÃ¤higkeit des BeschwerdefÃ¼hrers ab 9. Januar 2007 zu bejahen ist.</w:t>
      </w:r>
    </w:p>
    <w:p>
      <w:r>
        <w:t>Â Â Â Â Â Â Â Â  In Gutheissung der Beschwerde ist somit festzustellen, dass der BeschwerdefÃ¼hrer ab 9. Januar 2007 vermittlungsfÃ¤hig war und Anspruch auf ArbeitslosenentschÃ¤digung hat, sofern die weiteren Anspruchsvoraussetzungen (Art. 8 Abs. 1 AVIG) erfÃ¼llt sind.</w:t>
      </w:r>
    </w:p>
    <w:p>
      <w:r>
        <w:t>Das Gericht erkennt:</w:t>
      </w:r>
    </w:p>
    <w:p>
      <w:r>
        <w:t>1.Â Â Â Â Â Â Â Â  In Gutheissung der Beschwerde wird der Einspracheentscheid des Amtes fÃ¼r Wirtschaft und Arbeit (AWA) vom 14. Juni 2007 aufgehoben, und es wird festgestellt, dass der BeschwerdefÃ¼hrer ab 9. Januar 2007 vermittlungsfÃ¤hig war und Anspruch auf ArbeitslosenentschÃ¤digung hat, sofern die weiteren Anspruchsvoraussetzungen erfÃ¼llt sind.</w:t>
      </w:r>
    </w:p>
    <w:p>
      <w:r>
        <w:t>2.Â Â Â Â Â Â Â Â  Das Verfahren ist kostenlos.</w:t>
      </w:r>
    </w:p>
    <w:p>
      <w:r>
        <w:t>3.Â Â Â Â Â Â Â Â  Zustellung gegen Empfangsschein an:</w:t>
      </w:r>
    </w:p>
    <w:p>
      <w:r>
        <w:t>- W.___</w:t>
      </w:r>
    </w:p>
    <w:p>
      <w:r>
        <w:t>- Amt fÃ¼r Wirtschaft und Arbeit (AWA)</w:t>
      </w:r>
    </w:p>
    <w:p>
      <w:r>
        <w:t>- Staatssekretariat fÃ¼r Wirtschaft seco</w:t>
      </w:r>
    </w:p>
    <w:p>
      <w:r>
        <w:t>- Unia Arbeitslosenkasse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