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AL.2007.00215 vom 5. Juni 2007</w:t>
      </w:r>
    </w:p>
    <w:p>
      <w:r>
        <w:t>ZH Sozialversicherungsgericht, 2007-06-05, DE</w:t>
      </w:r>
    </w:p>
    <w:p>
      <w:r>
        <w:rPr>
          <w:b/>
        </w:rPr>
        <w:t xml:space="preserve">Quelle: </w:t>
      </w:r>
      <w:r>
        <w:t>https://mcp.opencaselaw.ch/entscheid/zh_sozialversicherungsgericht_AL.2007.00215</w:t>
      </w:r>
    </w:p>
    <w:p>
      <w:r>
        <w:t>FR: ZH_SOZIALVERSICHERUNGSGERICHT AL.2007.00215 du 5 juin 2007</w:t>
      </w:r>
    </w:p>
    <w:p>
      <w:r>
        <w:t>IT: ZH_SOZIALVERSICHERUNGSGERICHT AL.2007.00215 del 5 giugno 2007</w:t>
      </w:r>
    </w:p>
    <w:p>
      <w:pPr>
        <w:pStyle w:val="Heading2"/>
      </w:pPr>
      <w:r>
        <w:t>Erwägungen</w:t>
      </w:r>
    </w:p>
    <w:p>
      <w:r>
        <w:rPr>
          <w:b/>
        </w:rPr>
        <w:t>E. 1</w:t>
      </w:r>
    </w:p>
    <w:p>
      <w:r>
        <w:t>1.1Â Â Â Â  Der Anspruch auf ArbeitslosenentschÃ¤digung setzt unter anderem voraus, dass die versicherte Person ganz oder teilweise arbeitslos ist (Art. 8 Abs. 1 lit. a des Bundesgesetzes Ã¼ber die obligatorische Arbeitslosenversicherung und die InsolvenzentschÃ¤digung, AVIG), wobei als ganz arbeitslos gilt, wer in keinem ArbeitsverhÃ¤ltnis steht und eine VollzeitbeschÃ¤ftigung sucht (Art. 10 Abs. 1 AVIG), wÃ¤hrend teilweise Arbeitslosigkeit unter anderem dann vorliegt, wenn die versicherte Person eine TeilzeitbeschÃ¤ftigung hat und eine Vollzeit- oder eine weitere TeilzeitbeschÃ¤ftigung sucht (Art. 10 Abs. 2 lit. b AVIG). Weiter ist unter anderem vorausgesetzt, dass die versicherte Person einen anrechenbaren Arbeitsausfall erlitten hat (Art. 8 Abs. 1 lit. b AVIG). Der Arbeitsausfall ist gemÃ¤ss Art. 11 Abs. 1 AVIG anrechenbar, wenn er einen Verdienstausfall zur Folge hat und mindestens zwei aufeinander folgende volle Arbeitstage andauert.</w:t>
      </w:r>
    </w:p>
    <w:p>
      <w:r>
        <w:t>1.2Â Â Â Â  Nach der Rechtsprechung ist der Ausfall an normaler Arbeitszeit in der Regel auf Grund der im Beruf oder Erwerbszweig des Versicherten allgemein Ã¼blichen Arbeitszeit zu ermitteln. Besteht hingegen eine besondere Vereinbarung zwischen Arbeitgeber und Arbeitnehmer, bemisst sich die normale Arbeitszeit nach der persÃ¶nlichen Arbeitszeit des Versicherten. Wird die Arbeit vereinbarungsgemÃ¤ss jeweils nur auf Aufforderung des Arbeitgebers aufgenommen, gilt im Allgemeinen die auf dieser besonderen Vereinbarung beruhende Arbeitszeit als normal, sodass Arbeitnehmer wÃ¤hrend der Zeit, da sie nicht zur Arbeit aufgefordert werden, keinen anrechenbaren Arbeitsausfall erleiden (BGE 107 V 61 Erw. 1; ARV 1998 Nr. 20 S. 101 Erw. 2a, 1995 Nr. 9 S. 48 Erw. 2a mit Hinweis).</w:t>
      </w:r>
    </w:p>
    <w:p>
      <w:r>
        <w:t>Â Â Â Â Â Â Â Â  Von diesem Grundsatz kann jedoch abgewichen werden, wenn der auf Abruf erfolgte Einsatz wÃ¤hrend lÃ¤ngerer Zeit im Wesentlichen mehr oder weniger konstant war. In diesem Fall ist die effektiv absolvierte Arbeitszeit als normal zu betrachten. FÃ¼r die Ermittlung der Normalarbeitszeit ist grundsÃ¤tzlich auf einen Beobachtungszeitraum der letzten 12 Monate des ArbeitsverhÃ¤ltnisses abzustellen. Damit von einer Normalarbeitszeit ausgegangen werden kann, dÃ¼rfen die BeschÃ¤ftigungsschwankungen in den einzelnen Monaten des ArbeitsverhÃ¤ltnisses im Beobachtungszeitraum von 12 Monaten im VerhÃ¤ltnis zu den im Monatsdurchschnitt geleisteten Arbeitsstunden hÃ¶chstens 20 % nach unten oder nach oben ausmachen. Bei einem Beobachtungszeitraum zwischen 6 und 12 Monaten ist die hÃ¶chstens zulÃ¤ssige BeschÃ¤ftigungsschwankung proportional anzupassen, d.h. bei einem Beobachtungszeitraum von 8 Monaten betrÃ¤gt diese 13 %. Ãbersteigen die BeschÃ¤ftigungsschwankungen bereits in einem Monat die hÃ¶chstens zulÃ¤ssige Abweichung, kann nicht mehr von einer Normalarbeitszeit gesprochen werden, mit der Folge, dass der Arbeits- und Verdienstausfall nicht anrechenbar ist (vgl. Kreisschreiben des Staatssekretariates fÃ¼r Wirtschaft seco vom Januar 2007, Rz B96-B97).</w:t>
      </w:r>
    </w:p>
    <w:p>
      <w:r>
        <w:rPr>
          <w:b/>
        </w:rPr>
        <w:t>E. 2</w:t>
      </w:r>
    </w:p>
    <w:p>
      <w:r>
        <w:t>2.1Â Â Â Â  Die Beschwerdegegnerin verneinte einen anrechenbaren Arbeitsausfall im Sinne der in ErwÃ¤gung 1.2 zitierten Rechtsprechung damit, dass die BeschwerdefÃ¼hrerin in einem ArbeitsverhÃ¤ltnis auf Abruf gearbeitet habe. In den letzten 12 Monaten sei der Lohn gegen unten und oben um mehr als die zulÃ¤ssigen 20 % vom Durchschnitt abgewichen, so dass der Arbeitsausfall nicht anrechenbar sei (Urk. 7/8 S. 2, Urk. 2 S. 2).</w:t>
      </w:r>
    </w:p>
    <w:p>
      <w:r>
        <w:t>2.2Â Â Â Â  DemgegenÃ¼ber machte die BeschwerdefÃ¼hrerin geltend, die Schwankungen in den Monaten Juli und August 2006 seien durch einen Ferienbezug begrÃ¼ndet, weshalb der tiefste Verdienst lediglich eine Schwankung von 6.6 % aufweise (Urk. 1 S. 1). Zudem habe sie einen dauerhaften Verdienstausfall erlitten (Urk. 1 S. 2).</w:t>
      </w:r>
    </w:p>
    <w:p>
      <w:r>
        <w:t>2.3Â Â Â Â  Strittig und zu prÃ¼fen ist demnach der Anspruch der BeschwerdefÃ¼hrerin auf ArbeitslosenentschÃ¤digung ab 2. Februar 2007. Unbestritten ist, dass es sich beim ArbeitsverhÃ¤ltnis um Arbeit auf Abruf handelt, was sich im Ãbrigen auch ohne weiteres aus dem Arbeitsvertrag ergibt (Urk. 7/16-17).</w:t>
      </w:r>
    </w:p>
    <w:p>
      <w:r>
        <w:rPr>
          <w:b/>
        </w:rPr>
        <w:t>E. 3</w:t>
      </w:r>
    </w:p>
    <w:p>
      <w:r>
        <w:t>3.1Â Â Â Â  FÃ¼r die Ermittlung der Normalarbeitszeit ist gemÃ¤ss den AusfÃ¼hrungen in ErwÃ¤gung 1.2 auf die letzten 12 Monate des ArbeitsverhÃ¤ltnisses abzustellen. Der BeschwerdefÃ¼hrerin wurde per Ende Dezember 2006 mÃ¼ndlich gekÃ¼ndigt (Urk. 7/12 Ziff. 10), so dass der massgebende Beobachtungszeitraum die Monate Januar bis Dezember 2006 umfasst. Insgesamt erzielte die BeschwerdefÃ¼hrerin in dieser Zeit ein Bruttoeinkommen in der HÃ¶he von Fr. 34'501.55 (Urk. 7/19), was einem durchschnittlichen Monatseinkommen von brutto Fr. 2'875.10 entspricht. Ausgehend von diesen Zahlen trifft es zu, dass dieses Durchschnittseinkommen im August 2006 um 54.75 % unter- und im Juni 2006 um 23.9 % Ã¼berschritten wurde und damit nicht von einer Normalarbeitszeit gesprochen werden kann. Diese Betrachtungsweise vermag jedoch nicht zu Ã¼berzeugen.</w:t>
      </w:r>
    </w:p>
    <w:p>
      <w:r>
        <w:t>3.2Â Â Â Â  GemÃ¤ss Anstellungsvertrag vom 9. Oktober 2003 ist im Stundenlohn von Fr. 20.-- sowohl ein Anteil am 13. Monatslohn als auch die FerienentschÃ¤digung enthalten (Urk. 7/17). Eine solche EntschÃ¤digung von 8.33 % (vgl. Urk. 7/12 Ziff. 17) basiert auf einem Ferienanspruch von jÃ¤hrlich vier Wochen Ferien, was dem in Art. 329a OR geregelten gesetzlichen Minimum entspricht. Dieser Ferienanspruch steht allen Arbeitnehmern unabhÃ¤ngig von der Anstellung zu, Vollzeitangestellten gleich wie Arbeitnehmern auf Abruf (Streiff/von KÃ¤nel, Arbeitsvertrag, ZÃ¼rich 2006, N 5 zu Art. 329a). FÃ¼r den Bezug der Ferien bestimmt Art. 329c Abs. 1 OR weiter, dass wenigstens zwei Wochen Ferien zusammenhÃ¤ngend bezogen werden mÃ¼ssen. Der Zeitpunkt der Ferien wird durch den Arbeitgeber bestimmt, jedoch soweit mÃ¶glich unter RÃ¼cksichtnahme auf die Interessen des Arbeitnehmers (Art. 329c Abs. 2 OR).</w:t>
      </w:r>
    </w:p>
    <w:p>
      <w:r>
        <w:t>Â Â Â Â Â Â Â Â  Die BeschwerdefÃ¼hrerin machte sowohl im Einspracheverfahren als auch in der Beschwerde geltend, sie habe in den Monaten Juli und August vier Wochen Ferien bezogen (Urk. 7/6, Urk. 1 S. 1), was von der Beschwerdegegnerin grundsÃ¤tzlich nicht bestritten wurde (Urk. 2 S. 2). Dass die BeschwerdefÃ¼hrerin die ganzen ihr gesetzlich zustehenden vier Ferienwochen in den Sommermonaten Juli und August bezog, erscheint zudem vor ihrem Migrationshintergrund als durchaus nachvollziehbar und deckt sich auch mit dem Ferienbezug im Jahre 2005, in welchem in den Monaten Juli und August ebenfalls ein markanter Einkommenseinbruch festzustellen ist (vgl. Urk. 7/19 S. 2). Diese Entscheidung hinsichtlich des Ferienbezuges kann nun aber nicht dazu fÃ¼hren, dass die BeschwerdefÃ¼hrerin in Bezug auf die Leistungen der Arbeitslosenversicherung schlechter gestellt wird als diejenigen Arbeitnehmer, welche ihre Ferien Ã¼ber das ganze Jahr verteilt beziehen.</w:t>
      </w:r>
    </w:p>
    <w:p>
      <w:r>
        <w:t>3.3Â Â Â Â  Es ist somit zu prÃ¼fen, ob unter BerÃ¼cksichtigung der Tatsache, dass die BeschwerdefÃ¼hrerin in den Monaten Juli und August vier Wochen Ferien bezog, aufgrund der restlichen Monate des Jahres 2006 eine Normalarbeitszeit ermittelt werden kann. Nachdem der Beobachtungszeitraum nun nicht mehr zwÃ¶lf sondern nur noch zehn Monate umfasst, betragen die zulÃ¤ssigen BeschÃ¤ftigungsschwankungen somit nicht mehr 20 % sondern 16.67 % (20 % : 12 x 10; vgl. vorstehend Erw. 1.2).</w:t>
      </w:r>
    </w:p>
    <w:p>
      <w:r>
        <w:t>Â Â Â Â Â Â Â Â  In den Monaten Januar bis Juni sowie September bis Dezember 2006 erzielte die BeschwerdefÃ¼hrerin insgesamt ein Bruttoeinkommen von Fr. 30'791.05 (Urk. 7/19), was einem durchschnittlichen Monatseinkommen in der HÃ¶he von brutto Fr. 3'079.10 entspricht. Das tiefste Einkommen erzielte die BeschwerdefÃ¼hrerin im Februar 2006 mit Fr. 2'685.50, was einer Abweichung von 12.8 % nach unten entspricht. DemgegenÃ¼ber betrug das hÃ¶chste Einkommen im Juni 2006 Fr. 3'561.90 und lag damit 15.7 % Ã¼ber dem Durchschnittseinkommen. Unter BerÃ¼cksichtigung der der BeschwerdefÃ¼hrerin gesetzlich zustehenden Ferien lÃ¤sst sich somit - entgegen der Ansicht der Beschwerdegegnerin - fÃ¼r das Jahr 2006 eine Normalarbeitszeit berechnen.</w:t>
      </w:r>
    </w:p>
    <w:p>
      <w:r>
        <w:t>3.4Â Â Â Â  UrsprÃ¼nglich wurde die BeschwerdefÃ¼hrerin als AushilfsverkÃ¤uferin fÃ¼r die Filialen der A.___ AG in B.___ eingestellt (Urk. 7/17). Per Ende Dezember 2006 wurde die Filiale an der C.___strasse geschlossen und die BeschwerdefÃ¼hrerin erhielt mÃ¼ndlich die KÃ¼ndigung (Urk. 7/12 Ziff. 10). Am 2. Januar 2007 unterzeichnete sie einen neuen Arbeitsvertrag fÃ¼r die Filiale an der D.___strasse (Urk. 7/13-14), was gemÃ¤ss den Angaben der Arbeitgeberin eine Reduktion des Arbeitspensums auf zirka die HÃ¤lfte zur Folge hat (Urk. 7/7).</w:t>
      </w:r>
    </w:p>
    <w:p>
      <w:r>
        <w:t>4.Â Â Â Â Â Â  Insgesamt ist somit davon auszugehen, dass wÃ¤hrend der letzten zwÃ¶lf Monate des ArbeitsverhÃ¤ltnisses bei der A.___ AG eine Normalarbeitszeit bestand und die BeschwerdefÃ¼hrerin durch die KÃ¼ndigung per Ende Dezember 2006 einen anrechenbaren Arbeits- und Verdienstausfall erlitt. Dies fÃ¼hrt zur Gutheissung der Beschwerde und Aufhebung des angefochtenen Einspracheentscheides.</w:t>
      </w:r>
    </w:p>
    <w:p>
      <w:r>
        <w:t>Â Â Â Â Â Â Â Â  Bei der Anmeldung beantragte die BeschwerdefÃ¼hrerin ArbeitslosenentschÃ¤digung ab dem 2. Februar 2007, aus den Akten ergibt sich jedoch, dass der Arbeits- und Verdienstausfall bereits per 1. Januar 2007 eingetreten ist. Die SYNA Arbeitslosenkasse wird somit neben den Ã¼brigen Anspruchsvoraussetzungen fÃ¼r ArbeitslosenentschÃ¤digung auch den Zeitpunkt des Anspruchsbeginns zu prÃ¼fen haben.</w:t>
      </w:r>
    </w:p>
    <w:p>
      <w:r>
        <w:t>Das Gericht erkennt:</w:t>
      </w:r>
    </w:p>
    <w:p>
      <w:r>
        <w:t>1.Â Â Â Â Â Â Â Â  In Gutheissung der Beschwerde wird der Einspracheentscheid SYNA Arbeitslosenkasse vom 5. Juni 2007 aufgehoben, und es wird festgestellt, dass die BeschwerdefÃ¼hrerin ab dem 1. Januar 2007 einen anrechenbaren Arbeits- und Verdienstausfall erlitten hat und Anspruch auf ArbeitslosenentschÃ¤digung hat, sofern die Ã¼brigen Anspruchsvoraussetzungen erfÃ¼llt sind.</w:t>
      </w:r>
    </w:p>
    <w:p>
      <w:r>
        <w:t>2.Â Â Â Â Â Â Â Â  Das Verfahren ist kostenlos.</w:t>
      </w:r>
    </w:p>
    <w:p>
      <w:r>
        <w:t>3.Â Â Â Â Â Â Â Â  Zustellung gegen Empfangsschein an:</w:t>
      </w:r>
    </w:p>
    <w:p>
      <w:r>
        <w:t>- R.___</w:t>
      </w:r>
    </w:p>
    <w:p>
      <w:r>
        <w:t>- Arbeitslosenkasse SYNA</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