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AL.2007.00066 vom 12. Juni 2007</w:t>
      </w:r>
    </w:p>
    <w:p>
      <w:r>
        <w:t>ZH Sozialversicherungsgericht, 2007-06-12, DE</w:t>
      </w:r>
    </w:p>
    <w:p>
      <w:r>
        <w:rPr>
          <w:b/>
        </w:rPr>
        <w:t xml:space="preserve">Quelle: </w:t>
      </w:r>
      <w:r>
        <w:t>https://mcp.opencaselaw.ch/entscheid/zh_sozialversicherungsgericht_AL.2007.00066</w:t>
      </w:r>
    </w:p>
    <w:p>
      <w:r>
        <w:t>FR: ZH_SOZIALVERSICHERUNGSGERICHT AL.2007.00066 du 12 juin 2007</w:t>
      </w:r>
    </w:p>
    <w:p>
      <w:r>
        <w:t>IT: ZH_SOZIALVERSICHERUNGSGERICHT AL.2007.00066 del 12 giugno 2007</w:t>
      </w:r>
    </w:p>
    <w:p>
      <w:pPr>
        <w:pStyle w:val="Heading2"/>
      </w:pPr>
      <w:r>
        <w:t>Erwägungen</w:t>
      </w:r>
    </w:p>
    <w:p>
      <w:r>
        <w:rPr>
          <w:b/>
        </w:rPr>
        <w:t>E. 2</w:t>
      </w:r>
    </w:p>
    <w:p>
      <w:r>
        <w:t>2.1Â Â Â Â  Die Beschwerdegegnerin ging im angefochtenen Einspracheentscheid vom 15. Januar 2007 (Urk. 7/1) davon aus, dass der BeschwerdefÃ¼hrer keinen anrechenbaren Arbeitsausfall erlitten habe, da er beim A.___, B.___ Auftragsvermittlungsstelle, im Rahmen eines ArbeitsverhÃ¤ltnisses auf Abruf beschÃ¤ftigt sei, bei welchem die Schwankungen der abgerufenen EinsÃ¤tze pro Jahr deutlich Ã¼ber 20 % ausmachten (Urk. 7/1 S. 4).</w:t>
      </w:r>
    </w:p>
    <w:p>
      <w:r>
        <w:t>2.2Â Â Â Â  Der BeschwerdefÃ¼hrer bringt hiegegen vor, dass nach der Aufnahme der TÃ¤tigkeit beim A.___ die geleistete Arbeitszeit zu Beginn durchschnittlich 73 Stunden im Monat betragen habe, was 3 ArbeitseinsÃ¤tze pro Woche entsprochen habe. Seit August 2006 betrage die durchschnittliche Arbeitszeit lediglich noch weniger als 30 Stunden im Monat. Dabei handle es sich um eine dauerhafte Reduktion der Arbeitszeit, weshalb die Anspruchsvoraussetzung des anrechenbaren Arbeitsausfalls zu bejahen sei (Urk. 1). Streitig und zu prÃ¼fen ist daher, ob der BeschwerdefÃ¼hrer ab 21. Juli 2006 Anspruch auf ArbeitslosenentschÃ¤digung hat.</w:t>
      </w:r>
    </w:p>
    <w:p>
      <w:r>
        <w:rPr>
          <w:b/>
        </w:rPr>
        <w:t>E. 3</w:t>
      </w:r>
    </w:p>
    <w:p>
      <w:r>
        <w:t>3.1Â Â Â Â  Wie aus den Akten hervorgeht (Urk. 7/24), leistet der BeschwerdefÃ¼hrer seit dem 7. Juni 2004 im Rahmen eines Rahmenarbeitsvertrages ArbeitseinsÃ¤tze fÃ¼r das Schweizerische A.___. GemÃ¤ss dem zwischen dem A.___ und dem BeschwerdefÃ¼hrer geschlossenen Rahmenarbeitsvertrag fÃ¼r temporÃ¤re Angestellte vom 3. Januar 2005 besteht kein Anspruch auf eine bestimmte BeschÃ¤ftigung oder auf eine LohnausfallentschÃ¤digung (Urk. 7/51 S. 1 lit. A).</w:t>
      </w:r>
    </w:p>
    <w:p>
      <w:r>
        <w:t>3.2Â Â Â Â  Die zwischen dem A.___ und dem BeschwerdefÃ¼hrer vereinbarte BeschÃ¤ftigungsform erlaubt es dem Arbeitgeber, den BeschwerdefÃ¼hrer je nach Arbeitsanfall zu beanspruchen. In BGE 124 III 250 Erw. 2a sind BeschÃ¤ftigungsformen, bei welchen der Arbeitgeber den Arbeitnehmer je nach Arbeitsanfall beansprucht, ausdrÃ¼cklich fÃ¼r zulÃ¤ssig erklÃ¤rt worden. Das gilt sowohl fÃ¼r Typen, bei denen jeder Einsatz ein gegenseitiges EinverstÃ¤ndnis voraussetzt (sogenannte uneigentliche Teilzeitarbeit), als auch fÃ¼r solche, die dem Arbeitgeber erlauben, den Arbeitnehmer einseitig abzurufen (sogenannte kapazitÃ¤tsorientierte variable Arbeitszeit, Arbeit auf Abruf). Es spielt letztlich vorliegend daher keine Rolle, ob das ArbeitsverhÃ¤ltnis, wie vom A.___ in der Arbeitgeberbescheinigung vom 3. August 2006 angegeben (Urk. 7/24 Ziff. 1), als Arbeit auf Abruf oder als (uneigentliche) Teilzeitarbeit zu qualifizieren ist (vgl. Urteil des EVG in Sachen G. vom 12. Mai 2006, Erw. 2.2, C 9/06 und ARV 2002 Nr. 12 S. 107 je mit Hinweisen auf: Leuzinger-Naef, Flexibilisierte ArbeitsverhÃ¤ltnisse im Sozialversicherungsrecht, in: Soziale Sicherheit 1998 S. 127). Wesentlich ist, dass sich die Arbeitsleistung ohne Zusicherung eines durchschnittlichen oder minimalen BeschÃ¤ftigungsgrades nach der anfallenden Arbeit richtet, sodass die oben in Erw. 1.3 und 1.6 zitierte Rechtsprechung Anwendung findet.</w:t>
      </w:r>
    </w:p>
    <w:p>
      <w:r>
        <w:rPr>
          <w:b/>
        </w:rPr>
        <w:t>E. 4</w:t>
      </w:r>
    </w:p>
    <w:p>
      <w:r>
        <w:t>4.1Â Â Â Â  Da das ArbeitsverhÃ¤ltnis zwischen dem BeschwerdefÃ¼hrer und dem A.___ zum Zeitpunkt bei Reduktion der Arbeitszeit im August 2006 erst seit gut zwei Jahren bestand, handelte es sich dabei um ein kÃ¼rzeres ArbeitsverhÃ¤ltnis im Sinne des Urteils des EVG in Sachen G. vom 12. Mai 2006 (C 9/06, Erw. 3.3). Bei PrÃ¼fung der Frage, ob der vom BeschwerdefÃ¼hrer geleistete Arbeitseinsatz auf Abruf wÃ¤hrend lÃ¤ngerer Zeit im Wesentlichen mehr oder weniger konstant war, ist daher gemÃ¤ss der Verwaltungspraxis des KS-ALE vorzugehen und auf einen Beobachtungszeitraum der letzten zwÃ¶lf Monate des ArbeitsverhÃ¤ltnisses abzustellen. Damit von einer Normalarbeitszeit ausgegangen werden kann, dÃ¼rfen die BeschÃ¤ftigungsschwankungen in den einzelnen Monaten des ArbeitsverhÃ¤ltnisses im Beobachtungszeitraum von 12 Monaten daher im VerhÃ¤ltnis zu den im Monatsdurchschnitt geleisteten Arbeitsstunden hÃ¶chstens 20 % nach unten oder nach oben ausmachen.</w:t>
      </w:r>
    </w:p>
    <w:p>
      <w:r>
        <w:t>4.2Â Â Â Â  GemÃ¤ss den Lohnabrechnungen des A.___ erzielte der BeschwerdefÃ¼hrer im Zeitraum vom August 2005 bis Juli 2006 folgende monatliche Verdienste (Urk. 7/24 Beilage):</w:t>
      </w:r>
    </w:p>
    <w:p>
      <w:r>
        <w:t>Monat / Jahr</w:t>
      </w:r>
    </w:p>
    <w:p>
      <w:r>
        <w:t>Monatslohn</w:t>
      </w:r>
    </w:p>
    <w:p>
      <w:r>
        <w:t>August 2005</w:t>
      </w:r>
    </w:p>
    <w:p>
      <w:r>
        <w:t>Fr.</w:t>
      </w:r>
    </w:p>
    <w:p>
      <w:r>
        <w:t>2'167.50</w:t>
      </w:r>
    </w:p>
    <w:p>
      <w:r>
        <w:t>September 2005</w:t>
      </w:r>
    </w:p>
    <w:p>
      <w:r>
        <w:t>Fr.</w:t>
      </w:r>
    </w:p>
    <w:p>
      <w:r>
        <w:t>1'770.55</w:t>
      </w:r>
    </w:p>
    <w:p>
      <w:r>
        <w:t>Oktober 2005</w:t>
      </w:r>
    </w:p>
    <w:p>
      <w:r>
        <w:t>Fr.</w:t>
      </w:r>
    </w:p>
    <w:p>
      <w:r>
        <w:t>1'602.40</w:t>
      </w:r>
    </w:p>
    <w:p>
      <w:r>
        <w:t>November 2005</w:t>
      </w:r>
    </w:p>
    <w:p>
      <w:r>
        <w:t>Fr.</w:t>
      </w:r>
    </w:p>
    <w:p>
      <w:r>
        <w:t>1'163.15</w:t>
      </w:r>
    </w:p>
    <w:p>
      <w:r>
        <w:t>Dezember 2005</w:t>
      </w:r>
    </w:p>
    <w:p>
      <w:r>
        <w:t>Fr.</w:t>
      </w:r>
    </w:p>
    <w:p>
      <w:r>
        <w:t>1'179.65</w:t>
      </w:r>
    </w:p>
    <w:p>
      <w:r>
        <w:t>Januar 2006</w:t>
      </w:r>
    </w:p>
    <w:p>
      <w:r>
        <w:t>Fr.</w:t>
      </w:r>
    </w:p>
    <w:p>
      <w:r>
        <w:t>1'023.75</w:t>
      </w:r>
    </w:p>
    <w:p>
      <w:r>
        <w:t>Februar 2006</w:t>
      </w:r>
    </w:p>
    <w:p>
      <w:r>
        <w:t>Fr.</w:t>
      </w:r>
    </w:p>
    <w:p>
      <w:r>
        <w:t>1'158.80</w:t>
      </w:r>
    </w:p>
    <w:p>
      <w:r>
        <w:t>MÃ¤rz 2006</w:t>
      </w:r>
    </w:p>
    <w:p>
      <w:r>
        <w:t>Fr.</w:t>
      </w:r>
    </w:p>
    <w:p>
      <w:r>
        <w:t>680.65</w:t>
      </w:r>
    </w:p>
    <w:p>
      <w:r>
        <w:t>April 2006</w:t>
      </w:r>
    </w:p>
    <w:p>
      <w:r>
        <w:t>Fr.</w:t>
      </w:r>
    </w:p>
    <w:p>
      <w:r>
        <w:t>843.80</w:t>
      </w:r>
    </w:p>
    <w:p>
      <w:r>
        <w:t>Mai 2006</w:t>
      </w:r>
    </w:p>
    <w:p>
      <w:r>
        <w:t>Fr.</w:t>
      </w:r>
    </w:p>
    <w:p>
      <w:r>
        <w:t>1'467.50</w:t>
      </w:r>
    </w:p>
    <w:p>
      <w:r>
        <w:t>Juni 2006</w:t>
      </w:r>
    </w:p>
    <w:p>
      <w:r>
        <w:t>Fr.</w:t>
      </w:r>
    </w:p>
    <w:p>
      <w:r>
        <w:t>1'230.65</w:t>
      </w:r>
    </w:p>
    <w:p>
      <w:r>
        <w:t>Juli 2006</w:t>
      </w:r>
    </w:p>
    <w:p>
      <w:r>
        <w:t>Fr.</w:t>
      </w:r>
    </w:p>
    <w:p>
      <w:r>
        <w:t>1'314.40</w:t>
      </w:r>
    </w:p>
    <w:p>
      <w:r>
        <w:t>Total:</w:t>
      </w:r>
    </w:p>
    <w:p>
      <w:r>
        <w:t>Fr.</w:t>
      </w:r>
    </w:p>
    <w:p>
      <w:r>
        <w:t>15'602.80</w:t>
      </w:r>
    </w:p>
    <w:p>
      <w:r>
        <w:t>Â Â Â Â Â Â Â Â  Insgesamt erzielte der BeschwerdefÃ¼hrer in der Zeit vom August 2005 bis Â und mit Juli 2006 einen Verdienst von Fr. 15'602.80, woraus ein durchschnittlicher Monatsverdienst von rund Fr. 1'300.25 resultiert.</w:t>
      </w:r>
    </w:p>
    <w:p>
      <w:r>
        <w:t>4.3Â Â Â Â  Verglichen mit dem durchschnittlichen Monatsverdienst von Fr. 1'300.25 ergeben sich folgende Lohnschwankungen:</w:t>
      </w:r>
    </w:p>
    <w:p>
      <w:r>
        <w:t>Monatslohn in Fr.</w:t>
      </w:r>
    </w:p>
    <w:p>
      <w:r>
        <w:t>Prozent des Durchnittslohnes</w:t>
      </w:r>
    </w:p>
    <w:p>
      <w:r>
        <w:t>Abweichung</w:t>
      </w:r>
    </w:p>
    <w:p>
      <w:r>
        <w:t>in ProzentÂ Â Â</w:t>
      </w:r>
    </w:p>
    <w:p>
      <w:r>
        <w:t>August 2005</w:t>
      </w:r>
    </w:p>
    <w:p>
      <w:r>
        <w:t>2'167.50</w:t>
      </w:r>
    </w:p>
    <w:p>
      <w:r>
        <w:t>167</w:t>
      </w:r>
    </w:p>
    <w:p>
      <w:r>
        <w:t>+67</w:t>
      </w:r>
    </w:p>
    <w:p>
      <w:r>
        <w:t>September 2005</w:t>
      </w:r>
    </w:p>
    <w:p>
      <w:r>
        <w:t>1'770.55</w:t>
      </w:r>
    </w:p>
    <w:p>
      <w:r>
        <w:t>136</w:t>
      </w:r>
    </w:p>
    <w:p>
      <w:r>
        <w:t>+36</w:t>
      </w:r>
    </w:p>
    <w:p>
      <w:r>
        <w:t>Oktober 2005</w:t>
      </w:r>
    </w:p>
    <w:p>
      <w:r>
        <w:t>1'602.40</w:t>
      </w:r>
    </w:p>
    <w:p>
      <w:r>
        <w:t>123</w:t>
      </w:r>
    </w:p>
    <w:p>
      <w:r>
        <w:t>+23</w:t>
      </w:r>
    </w:p>
    <w:p>
      <w:r>
        <w:t>November 2005</w:t>
      </w:r>
    </w:p>
    <w:p>
      <w:r>
        <w:t>1'163.15</w:t>
      </w:r>
    </w:p>
    <w:p>
      <w:r>
        <w:t>89</w:t>
      </w:r>
    </w:p>
    <w:p>
      <w:r>
        <w:t>-11</w:t>
      </w:r>
    </w:p>
    <w:p>
      <w:r>
        <w:t>Dezember 2005</w:t>
      </w:r>
    </w:p>
    <w:p>
      <w:r>
        <w:t>1'179.65</w:t>
      </w:r>
    </w:p>
    <w:p>
      <w:r>
        <w:t>91</w:t>
      </w:r>
    </w:p>
    <w:p>
      <w:r>
        <w:t>-19</w:t>
      </w:r>
    </w:p>
    <w:p>
      <w:r>
        <w:t>Januar 2006</w:t>
      </w:r>
    </w:p>
    <w:p>
      <w:r>
        <w:t>1'023.75</w:t>
      </w:r>
    </w:p>
    <w:p>
      <w:r>
        <w:t>79</w:t>
      </w:r>
    </w:p>
    <w:p>
      <w:r>
        <w:t>-21</w:t>
      </w:r>
    </w:p>
    <w:p>
      <w:r>
        <w:t>Februar 2006</w:t>
      </w:r>
    </w:p>
    <w:p>
      <w:r>
        <w:t>1'158.80</w:t>
      </w:r>
    </w:p>
    <w:p>
      <w:r>
        <w:t>89</w:t>
      </w:r>
    </w:p>
    <w:p>
      <w:r>
        <w:t>-11</w:t>
      </w:r>
    </w:p>
    <w:p>
      <w:r>
        <w:t>MÃ¤rz 2006</w:t>
      </w:r>
    </w:p>
    <w:p>
      <w:r>
        <w:t>680.65</w:t>
      </w:r>
    </w:p>
    <w:p>
      <w:r>
        <w:t>52</w:t>
      </w:r>
    </w:p>
    <w:p>
      <w:r>
        <w:t>-48</w:t>
      </w:r>
    </w:p>
    <w:p>
      <w:r>
        <w:t>April 2006</w:t>
      </w:r>
    </w:p>
    <w:p>
      <w:r>
        <w:t>843.80</w:t>
      </w:r>
    </w:p>
    <w:p>
      <w:r>
        <w:t>65</w:t>
      </w:r>
    </w:p>
    <w:p>
      <w:r>
        <w:t>-35</w:t>
      </w:r>
    </w:p>
    <w:p>
      <w:r>
        <w:t>Mai 2006</w:t>
      </w:r>
    </w:p>
    <w:p>
      <w:r>
        <w:t>1'467.50</w:t>
      </w:r>
    </w:p>
    <w:p>
      <w:r>
        <w:t>113</w:t>
      </w:r>
    </w:p>
    <w:p>
      <w:r>
        <w:t>+13</w:t>
      </w:r>
    </w:p>
    <w:p>
      <w:r>
        <w:t>Juni 2006</w:t>
      </w:r>
    </w:p>
    <w:p>
      <w:r>
        <w:t>1'230.65</w:t>
      </w:r>
    </w:p>
    <w:p>
      <w:r>
        <w:t>94</w:t>
      </w:r>
    </w:p>
    <w:p>
      <w:r>
        <w:t>-6</w:t>
      </w:r>
    </w:p>
    <w:p>
      <w:r>
        <w:t>Juli 2006</w:t>
      </w:r>
    </w:p>
    <w:p>
      <w:r>
        <w:t>1'314.40</w:t>
      </w:r>
    </w:p>
    <w:p>
      <w:r>
        <w:t>101</w:t>
      </w:r>
    </w:p>
    <w:p>
      <w:r>
        <w:t>+1</w:t>
      </w:r>
    </w:p>
    <w:p>
      <w:r>
        <w:t>Â Â Â Â Â Â Â Â  Daraus ist ersichtlich, dass der vom BeschwerdefÃ¼hrer im Beobachtungszeitraum erzielte Verdienst aus der TÃ¤tigkeit beim A.___ teilweise um bis zu 67 % nach oben und bis 48 % nach unten vom Monatsmittel von Fr. 1'300.25 abwich. Unter diesen UmstÃ¤nden sind die praxisgemÃ¤ssen Voraussetzungen fÃ¼r das Abstellen auf die tatsÃ¤chliche durchschnittliche Arbeitszeit als ReferenzgrÃ¶sse fÃ¼r die Bestimmung des anrechenbaren Arbeitsausfalls nicht gegeben.Â Â Â Â Â  Daran vermÃ¶gen die Vorbringen des BeschwerdefÃ¼hrers nichts zu Ã¤ndern.</w:t>
      </w:r>
    </w:p>
    <w:p>
      <w:r>
        <w:t>5.Â Â Â Â Â Â  Nach Gesagtem ist die Anspruchsvoraussetzung des anrechenbaren Arbeitsausfalles daher nicht erfÃ¼llt, weshalb nicht zu beanstanden ist, dass die Beschwerdegegnerin im Einspracheentscheid vom 15. Januar 2007 (Urk. 7/1) einen Anspruch des BeschwerdefÃ¼hrers auf ArbeitslosenentschÃ¤digung ab 21. Juli 2006 verneinte.</w:t>
      </w:r>
    </w:p>
    <w:p>
      <w:r>
        <w:t>Â Â Â Â Â Â Â Â  Die vom BeschwerdefÃ¼hrer dagegen erhobene Beschwerde ist deshalb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