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AL.2006.00467 vom 19. Juni 2007</w:t>
      </w:r>
    </w:p>
    <w:p>
      <w:r>
        <w:t>ZH Sozialversicherungsgericht, 2007-06-19, DE</w:t>
      </w:r>
    </w:p>
    <w:p>
      <w:r>
        <w:rPr>
          <w:b/>
        </w:rPr>
        <w:t xml:space="preserve">Quelle: </w:t>
      </w:r>
      <w:r>
        <w:t>https://mcp.opencaselaw.ch/entscheid/zh_sozialversicherungsgericht_AL.2006.00467</w:t>
      </w:r>
    </w:p>
    <w:p>
      <w:r>
        <w:t>FR: ZH_SOZIALVERSICHERUNGSGERICHT AL.2006.00467 du 19 juin 2007</w:t>
      </w:r>
    </w:p>
    <w:p>
      <w:r>
        <w:t>IT: ZH_SOZIALVERSICHERUNGSGERICHT AL.2006.00467 del 19 giugno 2007</w:t>
      </w:r>
    </w:p>
    <w:p>
      <w:pPr>
        <w:pStyle w:val="Heading2"/>
      </w:pPr>
      <w:r>
        <w:t>Erwägungen</w:t>
      </w:r>
    </w:p>
    <w:p>
      <w:r>
        <w:rPr>
          <w:b/>
        </w:rPr>
        <w:t>E. 3</w:t>
      </w:r>
    </w:p>
    <w:p>
      <w:r>
        <w:t>3.1Â Â Â Â  Dem angefochtenen Einspracheentscheid und der Beschwerdeantwort lÃ¤sst sich entnehmen, der BeschwerdefÃ¼hrer mache geltend, die Abfindung in der HÃ¶he von Fr. 294'306.-- enthalte eine Bonuszahlung.</w:t>
      </w:r>
    </w:p>
    <w:p>
      <w:r>
        <w:t>Â Â Â Â Â Â Â Â  Es treffe zu, dass der BeschwerdefÃ¼hrer in den letzten Jahren vor seiner Ar-beitgeberin nebst dem Lohn einmal pro Jahr einen Bonus ausbezahlt erhalten habe. Mehrfache AbklÃ¤rungsversuche bei der Arbeitgeberin hÃ¤tten aber Ã¼ber die genaue Zusammensetzung der bei Beendigung ausbezahlten Summe keinen Aufschluss erbracht. Die Arbeitgeberin habe nur bestÃ¤tigt, mit der fraglichen Zahlung sei auch der Verlust von BonusansprÃ¼chen abgegolten worden. Weitergehende AuskÃ¼nfte seien verweigert worden. Rechtliche Mittel, die Arbeitgeberin zu den verlangten AuskÃ¼nften zu zwingen, stÃ¼nden der Beschwerdegegnerin nicht zur VerfÃ¼gung.</w:t>
      </w:r>
    </w:p>
    <w:p>
      <w:r>
        <w:t>Â Â Â Â Â Â Â Â  Unter BerÃ¼cksichtigung des Umstandes, dass mit der Zahlung offensichtlich auch BonusansprÃ¼che abgegolten worden seien, sei der Anspruch nicht im vornherein zu verneinen, indessen nicht ab 13. Juli 2006, sondern erst ab 4. August 2006 zu bejahen (Urk. 2 S. 3, Urk. 8 S. 1 f.).</w:t>
      </w:r>
    </w:p>
    <w:p>
      <w:r>
        <w:t>3.2Â Â Â Â  Der BeschwerdefÃ¼hrer macht geltend, die Folgen unvollstÃ¤ndigen Sachver-haltsabklÃ¤rung habe nicht er, sondern die Beschwerdegegnerin zu vertreten. Die Beschwerdegegnerin habe die ihr zustehenden Befugnisse nicht voll ausgeschÃ¶pft. Indessen ergebe schon die WÃ¼rdigung der vorhandenen AuskÃ¼nfte, dass mit der ausbezahlten Summe teilweise BonusansprÃ¼che abgegolten worden seien.</w:t>
      </w:r>
    </w:p>
    <w:p>
      <w:r>
        <w:t>Â Â Â Â Â Â Â Â  Konkret setze sich die AbgangsentschÃ¤digung in der HÃ¶he von Fr. 294'306.-- zusammen aus zehn MonatsgehÃ¤ltern von je Fr. 15'417.--, was Fr. 154'170.-- entspreche, und einem Restbetrag von Fr. 140'136.-- als Abgeltung fÃ¼r den Bonus. Der Anrechnung unterliege der Betrag von Fr. 154'170.--. Werde davon der Freibetrag von Fr. 106'800.-- in Abzug gebracht, verbleibe ein zu berÃ¼cksichtigender Betrag von Fr. 47'370.--. Dividiert durch den Monatslohn von Fr. 15'417.-- verbleibe eine Zeit ohne anrechenbaren Arbeitsausfall von 3 Monaten und 1,5 Tagen. Diese Frist habe ab Beendigung des ArbeitsverhÃ¤ltnisses Ende Juli 2005 zu laufen begonnen. Im Zeitpunkt der Antragsstellung sei sie verstrichen gewesen, weswegen ab 13. Juli 2006 Anspruch auf ArbeitslosenentschÃ¤digung bestanden habe (Urk. 1 S. 7 ff, Urk. 13 S. 2 ff.).</w:t>
      </w:r>
    </w:p>
    <w:p>
      <w:r>
        <w:rPr>
          <w:b/>
        </w:rPr>
        <w:t>E. 4</w:t>
      </w:r>
    </w:p>
    <w:p>
      <w:r>
        <w:t>4.1Â Â Â Â  Einigkeit besteht zwischen den Parteien dahingehend, dass die bei Beendigung des ArbeitsverhÃ¤ltnisses erfolgte Zahlung an den BeschwerdefÃ¼hrer in der HÃ¶he von Fr. 294'306.-- nur zum einen Teil EntschÃ¤digungscharakter hatte und zum anderen Teil BonusansprÃ¼che abgolt. Wie sich die beiden Anteile zahlenmÃ¤ssig im Detail zusammensetzen, ist nicht aktenkundig. Die ehemalige Arbeitgeberin weigerte sich trotz zweimaliger Nachfrage seitens der Beschwerdegegnerin, diese Auskunft zu erteilen (vgl. Urk. 9/5-8). Immerhin bestÃ¤tigte sie mit Schreiben vom 14. September 2006, dass der BeschwerdefÃ¼hrer mit der Abfindungszahlung auch fÃ¼r den Verlust des Bonusanspruchs entschÃ¤digt worden sei (Urk. 9/8).</w:t>
      </w:r>
    </w:p>
    <w:p>
      <w:r>
        <w:t>4.2Â Â Â Â  Entsprechend der Betrachtungsweise des BeschwerdefÃ¼hrers (vgl. vorstehende Erw. 3.2) setzt sich die eigentliche AbgangsentschÃ¤digung aus zehn MonatsgehÃ¤ltern von je Fr. 15'417.-- (vgl. Urk. 9/4) zusammen, das heisst ein Monatsgehalt pro Dienstjahr. Dies ergibt die Summe von Fr. 154'170.--. Die restlichen Fr. 140'136.-- entfallen auf die Bonuszahlung.</w:t>
      </w:r>
    </w:p>
    <w:p>
      <w:r>
        <w:t>4.3Â Â Â Â  Die Betrachtungsweise des BeschwerdefÃ¼hrers erweist sich als plausibel. Eine Abfindung in der HÃ¶he von einem Monatslohn pro geleistetes Dienstjahr ist keineswegs unÃ¼blich. Ein Betrag von Fr. 140'136.-- als Bonuszahlung erweist sich ebenfalls als realistisch. Die Boni der Jahre 1997 und 1998 sowie der Jahre 2000-2003 bewegten sich im Rahmen von Fr. 80'000.-- bis Fr. 190'000 (Urk. 3/3-8). Anlass, von dieser Betrachtungsweise abzuweichen besteht nicht, zumal diese von der Beschwerdegegnerin nicht in Frage gestellt worden ist.</w:t>
      </w:r>
    </w:p>
    <w:p>
      <w:r>
        <w:t>4.4Â Â Â Â  Es ist zu prÃ¼fen, welche Leistungen als freiwillig im Sinne des AVIG zu qualifizieren sind. Soweit die ausbezahlte Summe eine AbgangsentschÃ¤digung darstellt, das heisst im Umfang von Fr. 154'170.--, ist sie als Leistung zu betrachten, welche im Zusammenhang mit der Beendigung des ArbeitsverhÃ¤ltnisses auf rein vertraglicher Basis erbracht wurde (vgl. Urk. 9/5 S. 1) und die daher als freiwillig im Sinne des Gesetzes einzustufen ist. Ein gesetzlicher Anspruch auf eine AbgangsentschÃ¤digung im Sinne von Art. 339b Abs. 1 OR bestand nicht. Die hierfÃ¼r nÃ¶tigen Voraussetzungen (Alter des Arbeitnehmers, Anzahl Dienstjahre) sind vorliegend nicht erfÃ¼llt.</w:t>
      </w:r>
    </w:p>
    <w:p>
      <w:r>
        <w:t>Â Â Â Â Â Â Â Â  Bei der restlichen Summe von Fr. 140'136.-- handelt es sich zwar ebenfalls um eine freiwillige Leistung, jedoch nicht um eine solche im Zusammenhang mit der Beendigung des ArbeitsverhÃ¤ltnisses. Die Leistung ist nicht EntschÃ¤digung fÃ¼r die Beendigung des ArbeitsverhÃ¤ltnisses, sondern ist eine Bonuszahlung, mit welcher die erbrachten Leistungen im laufenden ArbeitsverhÃ¤ltnis honoriert wurden. Diese Summe hat somit unberÃ¼cksichtigt zu bleiben.</w:t>
      </w:r>
    </w:p>
    <w:p>
      <w:r>
        <w:t>4.5Â Â Â Â  Die Differenz zwischen Fr. 154'170.-- und dem Freibetrag von Fr. 106'800.-- belÃ¤uft sich auf Fr. 47'370.--. Dividiert durch den Monatslohn von Fr. 15'417.-- (vgl. Art. 10c Abs. 2 AVIV) ergibt sich ein nicht anrechenbarer Arbeitsausfall von 3,07 Monaten.</w:t>
      </w:r>
    </w:p>
    <w:p>
      <w:r>
        <w:t>Â Â Â Â Â Â Â Â  Da die Frist, wÃ¤hrend welcher der Arbeitsausfall nicht anrechenbar ist, mit dem ersten Tag nach Ablauf des ArbeitsverhÃ¤ltnisses beginnt, fÃ¼r das die freiwilligen Leistungen ausgerichtet wurden, und zwar unabhÃ¤ngig davon, wann sich die versicherte Person bei der Arbeitslosenversicherung als arbeitslos meldet (Art. 10c Abs. 1 AVIV), war diese im Zeitpunkt des Antrags auf ArbeitslosenentschÃ¤digung ab 13. Juli 2006 bereits abgelaufen.</w:t>
      </w:r>
    </w:p>
    <w:p>
      <w:r>
        <w:t>Â Â Â Â Â Â Â Â  Kein Problem stellt die Beitragszeit dar. Innerhalb der zweijÃ¤hrigen Rahmenfrist fÃ¼r die Beitragszeit, das heisst innerhalb der letzten zwei Jahre vor der Antragsstellung (vgl. Art. 9 Abs. 3 AVIG), leistete der BeschwerdefÃ¼hrer fÃ¼r die Dauer von 12 Monaten BeitrÃ¤ge (vgl. Art. 13 Abs. 1 AVIG).</w:t>
      </w:r>
    </w:p>
    <w:p>
      <w:r>
        <w:t>4.6Â Â Â Â  Zusammenfassend ergibt sich, dass der Anspruch ab 13. Juli 2006 zu bejahen ist, sofern ausser dem anrechenbarem Arbeitsausfall sowie der Beitragszeit auch die Ã¼brigen Anspruchsvoraussetzungen erfÃ¼llt sind. Somit ist der angefochtene Entscheid in Gutheissung der Beschwerde aufzuheben.</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In WÃ¼rdigung der genannten Zumessungskriterien erweist sich eine ProzessentschÃ¤digung in der HÃ¶he von Fr. 1Â500.-- (Auslagenersatz und Mehrwertsteuer inbegriffen) als angemessen.</w:t>
      </w:r>
    </w:p>
    <w:p>
      <w:r>
        <w:t>Das Gericht erkennt:</w:t>
      </w:r>
    </w:p>
    <w:p>
      <w:r>
        <w:t>1.Â Â Â Â Â Â Â Â  In Gutheissung der Beschwerde wird der Einspracheentscheid der Unia Arbeitslosenkasse vom 26. Oktober 2006 aufgehoben, und es wird festgestellt, dass der BeschwerdefÃ¼hrer ab 13. Juli 2006Â  die Anspruchsvoraussetzungen des anrechenbaren Arbeitsausfalls und der Beitragszeit erfÃ¼llt.</w:t>
      </w:r>
    </w:p>
    <w:p>
      <w:r>
        <w:t>2.Â Â Â Â Â Â Â Â  Das Verfahren ist kostenlos.</w:t>
      </w:r>
    </w:p>
    <w:p>
      <w:r>
        <w:t>3.Â Â Â Â Â Â Â Â  Die Beschwerdegegnerin wird verpflichtet, dem BeschwerdefÃ¼hrer eine Prozessent-schÃ¤digung von Fr. 1Â500.-- (inkl. Barauslagen und MWSt) zu bezahlen.</w:t>
      </w:r>
    </w:p>
    <w:p>
      <w:r>
        <w:t>4.Â Â Â Â Â Â Â Â  Zustellung gegen Empfangsschein an:</w:t>
      </w:r>
    </w:p>
    <w:p>
      <w:r>
        <w:t>- Unia Arbeitslosenkasse</w:t>
      </w:r>
    </w:p>
    <w:p>
      <w:r>
        <w:t>- Rechtsanwalt Dr. Albrecht Metzger</w:t>
      </w:r>
    </w:p>
    <w:p>
      <w:r>
        <w:t>- AWA Amt fÃ¼r Wirtschaft und Arbeit</w:t>
      </w:r>
    </w:p>
    <w:p>
      <w:r>
        <w:t>- Staatssekretariat fÃ¼r Witschaft seco</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