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AL.2006.00430 vom 23. April 2007</w:t>
      </w:r>
    </w:p>
    <w:p>
      <w:r>
        <w:t>ZH Sozialversicherungsgericht, 2007-04-23, DE</w:t>
      </w:r>
    </w:p>
    <w:p>
      <w:r>
        <w:rPr>
          <w:b/>
        </w:rPr>
        <w:t xml:space="preserve">Quelle: </w:t>
      </w:r>
      <w:r>
        <w:t>https://mcp.opencaselaw.ch/entscheid/zh_sozialversicherungsgericht_AL.2006.00430</w:t>
      </w:r>
    </w:p>
    <w:p>
      <w:r>
        <w:t>FR: ZH_SOZIALVERSICHERUNGSGERICHT AL.2006.00430 du 23 avril 2007</w:t>
      </w:r>
    </w:p>
    <w:p>
      <w:r>
        <w:t>IT: ZH_SOZIALVERSICHERUNGSGERICHT AL.2006.00430 del 23 aprile 2007</w:t>
      </w:r>
    </w:p>
    <w:p>
      <w:pPr>
        <w:pStyle w:val="Heading2"/>
      </w:pPr>
      <w:r>
        <w:t>Erwägungen</w:t>
      </w:r>
    </w:p>
    <w:p>
      <w:r>
        <w:rPr>
          <w:b/>
        </w:rPr>
        <w:t>E. 1</w:t>
      </w:r>
    </w:p>
    <w:p>
      <w:r>
        <w:t>1.1Â Â Â Â  Das Arbeitslosenversicherungsrecht enthÃ¤lt in Bezug auf die Beitragszeit besondere Vorschriften fÃ¼r vorzeitig Pensionierte. Art. 13 Abs. 3 (in Verbindung mit Art. 7 Abs. 2 lit. a) des Bundesgesetzes Ã¼ber die obligatorische Arbeitslosenversicherung und die InsolvenzentschÃ¤digung (AVIG) ermÃ¤chtigt den Bundesrat - zur Verhinderung eines ungerechtfertigten gleichzeitigen Bezuges von Altersleistungen der beruflichen Vorsorge und von ArbeitslosenentschÃ¤digung - die Anrechnung von Beitragszeiten fÃ¼r diejenigen Personen abweichend zu regeln, die vor Erreichen des Rentenalters gemÃ¤ss Art. 21 Abs. 1 des Bundesgesetzes Ã¼ber die Alters- und Hinterlassenenversicherung (AHVG) pensioniert wurden, jedoch weiterhin als Arbeitnehmer tÃ¤tig sein wollen. GestÃ¼tzt darauf hat der Bundesrat Art. 12 der Verordnung Ã¼ber die obligatorische Arbeitslosenversicherung und die InsolvenzentschÃ¤digung (AVIV) erlassen. GemÃ¤ss Art. 12 Abs. 1 AVIV wird Versicherten, die vor Erreichung des Rentenalters der AHV pensioniert worden sind, nur jene beitragspflichtige BeschÃ¤ftigung als Beitragszeit angerechnet, die sie nach der Pensionierung ausgeÃ¼bt haben. GemÃ¤ss Art. 12 Abs. 2 AVIV gilt Absatz 1 nicht, wenn die versicherte Person:</w:t>
      </w:r>
    </w:p>
    <w:p>
      <w:r>
        <w:t>a. aus wirtschaftlichen GrÃ¼nden oder aufgrund von zwingenden Regelungen im Rahmen der beruflichen Vorsorge vorzeitig pensioniert wurde und</w:t>
      </w:r>
    </w:p>
    <w:p>
      <w:r>
        <w:t>b.Â Â Â Â Â  einen Anspruch auf Altersleistungen der beruflichen Vorsorge erwirbt, der geringer ist als dieÂ  EntschÃ¤digung, die ihm nach Artikel 22 AVIG zustÃ¼nde.</w:t>
      </w:r>
    </w:p>
    <w:p>
      <w:r>
        <w:t>Â Â Â Â Â Â Â Â  GemÃ¤ss Art. 12 Abs. 3 AVIV gelten als Altersleistungen unter anderem Leistungen der obligatorischen und weitergehenden beruflichen Vorsorge.Â</w:t>
      </w:r>
    </w:p>
    <w:p>
      <w:r>
        <w:t>1.2Â Â Â Â  Bei der Berechnung der auszurichtenden Leistungen werden die Altersleistungen der beruflichen Vorsorge von der ArbeitslosenentschÃ¤digung abgezogen (Art. 18c Abs. 1 AVIG). Als Altersleistungen gelten Leistungen der obligatorischen und weitergehenden beruflichen Vorsorge, auf die bei Erreichen der reglementarischen Altersgrenze fÃ¼r die vorzeitige Pensionierung ein Anspruch erworben wurde (Art. 32 AVIV).</w:t>
      </w:r>
    </w:p>
    <w:p>
      <w:r>
        <w:rPr>
          <w:b/>
        </w:rPr>
        <w:t>E. 2</w:t>
      </w:r>
    </w:p>
    <w:p>
      <w:r>
        <w:t>2.1Â Â Â Â  GemÃ¤ss Art. 13 Abs. 1 lit. a des Bundesgesetzes Ã¼ber die berufliche Alters-, Hinterlassenen- und Invalidenvorsorge (BVG) haben MÃ¤nner, die das 65. Altersjahr zurÃ¼ckgelegt haben, Anspruch auf Altersleistungen.</w:t>
      </w:r>
    </w:p>
    <w:p>
      <w:r>
        <w:t>Â Â Â Â Â Â Â Â  GemÃ¤ss Art. 13 Abs. 2 Satz 1 BVG kÃ¶nnen die reglementarischen Bestimmungen abweichend davon vorsehen, dass der Anspruch auf Altersleistungen mit der Beendigung der ErwerbstÃ¤tigkeit entsteht.</w:t>
      </w:r>
    </w:p>
    <w:p>
      <w:r>
        <w:t>Â Â Â Â Â Â Â Â  Nach der Rechtsprechung ist die Beendigung der ErwerbstÃ¤tigkeit im Sinne dieser Gesetzesbestimmung bezogen auf die konkrete ErwerbstÃ¤tigkeit im Arbeitsvertrag mit dem Arbeitgeber, welcher der betreffenden Vorsorgeeinrichtung angeschlossen ist, zu verstehen, und nicht bezogen auf jegliche andere kÃ¼nftige ErwerbstÃ¤tigkeit (BGE 120 V 310 Erw. 4b).</w:t>
      </w:r>
    </w:p>
    <w:p>
      <w:r>
        <w:t>2.2Â Â Â Â  GemÃ¤ss Ziffer 5.4 des Reglementes zum Vorsorgevertrag 1 (Urk. 7/78) beziehungsweise Art. 5.3 des Reglements zum Vorsorgevertrag 2 (Urk. 7/98) erfolgt die ordentliche Pensionierung auf das Terminalter, welches fÃ¼r MÃ¤nner 65 Jahre betrÃ¤gt. Die versicherte Person hat frÃ¼hestens fÃ¼nf Jahre vor diesem Zeitpunkt die MÃ¶glichkeit, sich vorzeitig pensionieren zu lassen.Â</w:t>
      </w:r>
    </w:p>
    <w:p>
      <w:r>
        <w:t>Â Â Â Â Â Â Â Â  GemÃ¤ss Ziffer 10 des Reglementes zum Vorsorgevertrag 1 (Urk. 7/80) hat eine versicherte Person, die (ordentlich oder vorzeitig) pensioniert wird, Anspruch auf eine lebenslÃ¤ngliche Altersrente. Anstelle der Altersrente kann die Auszahlung eines Kapitals verlangt werden. GemÃ¤ss Art. 9 des Reglementes zum Vorsorgevertrag 2 (Urk. 7/99) hat eine versicherte Person, die (ordentlich oder vorzeitig) pensioniert wird, Anspruch auf das Alterskapital, das dem im Zeitpunkt der Pensionierung vorhandenen Altersguthaben entspricht. Eine Auszahlung in Rentenform ist hier nicht mÃ¶glich.Â</w:t>
      </w:r>
    </w:p>
    <w:p>
      <w:r>
        <w:t>2.3Â Â Â Â  GemÃ¤ss Art. 2 Abs. 1 des Bundesgesetzes Ã¼ber die FreizÃ¼gigkeit in der beruflichen Alters- und Hinterlassenen- und Invalidenvorsorge (FZG) haben Versicherte, welche die Vorsorgeeinrichtung verlassen, bevor ein Vorsorgefall eintritt (FreizÃ¼gigkeitsfall), Anspruch auf eine FreizÃ¼gigkeitsleistung.</w:t>
      </w:r>
    </w:p>
    <w:p>
      <w:r>
        <w:t>Â Â Â Â Â Â Â Â  Das EidgenÃ¶ssische Versicherungsgericht hat in konstanter Rechtsprechung (BGE 120 V 306, 129 V 381) festgestellt, dass ein FreizÃ¼gigkeitsfall vorliegt, wenn in der beruflichen Vorsorge das VorsorgeverhÃ¤ltnis beendet ist, ohne dass sich das versicherte Risiko (Alter, Tod oder InvaliditÃ¤t) wÃ¤hrend der Dauer des VorsorgeverhÃ¤ltnisses verwirklicht hat. Wenn also die KÃ¼ndigung des ArbeitsverhÃ¤ltnisses und damit die Beendigung des VorsorgeverhÃ¤ltnisses in einem Alter erfolgt, in welchem bereits ein reglementarischer Anspruch auf Altersleistungen im Rahmen einer vorzeitigen Pensionierung entsteht, kann ein FreizÃ¼gigkeitsfall nicht mehr eintreten und der Versicherte hat einzig Anspruch auf Altersleistungen und nicht auf FreizÃ¼gigkeitsleistungen.</w:t>
      </w:r>
    </w:p>
    <w:p>
      <w:r>
        <w:t>Â Â Â Â Â Â Â Â  In dem Falle jedoch, da ein Vorsorgereglement die Ausrichtung einer Leistung bei Versicherten, die die Voraussetzungen fÃ¼r eine vorzeitige Pensionierung erfÃ¼llen, von der AusÃ¼bung einer entsprechenden WillenserklÃ¤rung abhÃ¤ngig macht, tritt der Vorsorgefall Alter nicht in jedem Fall ein, wenn das ArbeitsverhÃ¤ltnis zu einem Zeitpunkt aufgelÃ¶st wird, in welchem die versicherte Person das reglementarische Rentenalter fÃ¼r eine vorzeitige Pensionierung bereits erreicht hat. Vielmehr tritt der Vorsorgefall nur dann ein, wenn die versicherte Person von der ihr in den Statuten eingerÃ¤umten MÃ¶glichkeit, die Ausrichtung einer vorzeitigen Altersleistung zu verlangen, Gebrauch macht (Urteil des EidgenÃ¶ssischen Versicherungsgerichts vom 24. Juni 2002 in Sachen S., B 38/00, Erw. 5c).</w:t>
      </w:r>
    </w:p>
    <w:p>
      <w:r>
        <w:rPr>
          <w:b/>
        </w:rPr>
        <w:t>E. 3</w:t>
      </w:r>
    </w:p>
    <w:p>
      <w:r>
        <w:t>Zustellung gegen Empfangsschein an:</w:t>
      </w:r>
    </w:p>
    <w:p>
      <w:r>
        <w:t>- F.___</w:t>
      </w:r>
    </w:p>
    <w:p>
      <w:r>
        <w:t>- Arbeitslosenkasse SYNA, unter Beilage einer Kopie von Urk. 11 und 12</w:t>
      </w:r>
    </w:p>
    <w:p>
      <w:r>
        <w:t>- Staatssekretariat fÃ¼r Wirtschaft seco</w:t>
      </w:r>
    </w:p>
    <w:p>
      <w:r>
        <w:t>- AWA Amt fÃ¼r Wirtschaft und Arbeit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3.1</w:t>
      </w:r>
    </w:p>
    <w:p>
      <w:r>
        <w:t>Â Â Â  Heute unbestritten und aktenkundig ist, dass der BeschwerdefÃ¼hrer nicht freiwillig, sondern aus wirtschaftlichen GrÃ¼nden aus seiner Anstellung schied und damit die Voraussetzung der Beitragszeit gemÃ¤ss Art. 13 Abs. 3 AVIG in Verbindung mit Art. 12 Abs. 2 AVIV erfÃ¼llt (Urk. 2, Urk. 7/49). Weiter stand der BeschwerdefÃ¼hrer im Zeitpunkt der KÃ¼ndigung und des Austritts aus dem ArbeitsverhÃ¤ltnis im 61. Altersjahr. Aus den Akten ergibt sich, dass er gegenÃ¼ber der Vorsorgeeinrichtung am 15. Februar 2006 bekannt gab, dass er sich betreffend Vorsorgevertrag 1 fÃ¼r die ganze Rente entschieden habe und er hinsichtlich des Vorsorgevertrages 2 die Ãberweisung des Kapitals auf ein FreizÃ¼gigkeitskonto bei der FreizÃ¼gigkeitsstiftung der R.___ verlange (Urk. 7/34). Die Vorsorgeeinrichtung orientierte den BeschwerdefÃ¼hrer mit Schreiben vom 18. Mai 2006, betitelt mit "Erlebensfall-vorzeitige Pensionierung" darÃ¼ber, dass er ab 1. MÃ¤rz 2006 Anspruch auf eine Altersrente von jÃ¤hrlich Fr. 27'139.-- gemÃ¤ss Vorsorgevertrag 1 sowie auf ein Alterskapital von Fr. 242'166.-- gemÃ¤ss Vorsorgevertrag 2 habe. Das Alterskapital werde auf seine Anordnung auf das obgenannte FreizÃ¼gigkeitskonto Ã¼berwiesen (Urk. 7/68). Die Ãberweisung erfolgte am 11. Juli 2006 (Urk. 7/70). Damit hat der BeschwerdefÃ¼hrer mittels seiner geÃ¤usserten WillenserklÃ¤rung mindestens die ihm nach Ziffer 5.4 des Reglements zum Vorsorgevertrag 1 ermÃ¶glichte vorzeitige Pensionierung und damit die Altersleistung in Form einer Rente ausgelÃ¶st. Dass er sich diese Altersleistung an die ArbeitslosenentschÃ¤digung im Sinne von Art. 18c Abs. 1 AVIG anrechnen lassen muss, ist ebenfalls unbestritten und richtig.</w:t>
      </w:r>
    </w:p>
    <w:p>
      <w:r>
        <w:t>Â Â Â Â Â Â Â Â  Streitig ist einzig, ob auch das von der Vorsorgeeinrichtung aufgrund des Vorsorgevertrags 2 ausgerichtete Alterskapital von Fr. 242'166.-- als Altersleistung der beruflichen Vorsorge zu gelten hat und damit ebenfalls an die ArbeitslosenentschÃ¤digung anzurechnen ist.</w:t>
      </w:r>
    </w:p>
    <w:p>
      <w:r>
        <w:t>3.2Â Â Â Â  Der BeschwerdefÃ¼hrer machte in der Beschwerde geltend, das gemÃ¤ss Vorsorgevertrag 2 geÃ¤ufnete Kapital habe er auf das FreizÃ¼gigkeitskonto bei der FreizÃ¼gigkeitsstiftung der R.___ Ã¼berwiesen. DiesbezÃ¼glich habe er sich nicht vorzeitig pensionieren lassen. Das Kapital habe die 2. SÃ¤ule nie verlassen und befinde sich nach wie im Vorsorgekreislauf, weshalb es nicht als Altersleistung qualifiziert und demnach nicht an die ArbeitslosenentschÃ¤digung angerechnet werden dÃ¼rfe.Â</w:t>
      </w:r>
    </w:p>
    <w:p>
      <w:r>
        <w:t>3.3Â Â Â Â  Das ArbeitsverhÃ¤ltnis des BeschwerdefÃ¼hrers wurde - wie erwÃ¤hnt - per 28. Februar 2006 aufgelÃ¶st. Zu diesem Zeitpunkt war der BeschwerdefÃ¼hrer 60 Jahre alt und hatte damit das reglementarische Alter fÃ¼r eine vorzeitige Pensionierung erreicht. Im Weiteren hatte der BeschwerdefÃ¼hrer der Vorsorgeeinrichtung mitgeteilt, dass er nach AuflÃ¶sung des Arbeitsvertrages die Altersleistungen beziehen wolle (Urk. 7/34, Urk. 7/43, Urk. 7/46). Damit ist der Vorsorgefall Alter eingetreten, das heisst, das in der 2. SÃ¤ule versicherte Risiko Alter hat sich verwirklicht. Mit der geÃ¤usserten WillenserklÃ¤rung hat der BeschwerdefÃ¼hrer auf den Zeitpunkt der vorzeitigen Pensionierung per 1. MÃ¤rz 2006 den Anspruch auf die gesamten Altersleistungen der beruflichen Vorsorge erworben, sowohl auf die Altersrente gemÃ¤ss Vorsorgevertrag 1 als auch auf das Alterskapital gemÃ¤ss Vorsorgevertrag 2.</w:t>
      </w:r>
    </w:p>
    <w:p>
      <w:r>
        <w:t>Â Â Â Â Â Â Â Â  Mit dem vom BeschwerdefÃ¼hrer ausgelÃ¶sten Eintritt des Vorsorgefalls konnte - wie das EidgenÃ¶ssische Versicherungsgericht in seiner in Erw. 2.3 angefÃ¼hrten Rechtsprechung klargestellt hat - ein FreizÃ¼gigkeitsfall nicht mehr entstehen und der BeschwerdefÃ¼hrer hatte einzig Anspruch auf Altersleistungen und nicht mehr auf FreizÃ¼gigkeitsleistungen. Das Alterskapital aus dem Vorsorgevertrag 2 ist dem BeschwerdefÃ¼hrer damit - gleich wie die Altersrente aus dem Vorsorgevertrag 1 - per 1. MÃ¤rz 2006 zugegangen. Er konnte darÃ¼ber frei verfÃ¼gen und hat dies auch getan, indem er das Alterskapital auf ein anderes Konto hat Ã¼berweisen lassen (Urk. 7/34, Urk. 7/68). Ãber dieses VermÃ¶gen auf dem FreizÃ¼gigkeitskonto kann der Versicherte gemÃ¤ss Art. 5 Abs. 2 des Reglements des FreizÃ¼gigkeitskontos aufgrund des erreichten Alters jederzeit frei verfÃ¼gen (Urk. 11). Daher kommt der Tatsache, dass eine Ãberweisung dieser Altersleistung auf ein FreizÃ¼gigkeitskonto stattgefunden hat, keine Bedeutung zu (vgl. Roland MÃ¼ller, Die vorzeitige Pensionierung - MÃ¶glichkeiten und Grenzen im Lichte verschiedener Sozialversicherungszweige, SZS 1997 S. 358).</w:t>
      </w:r>
    </w:p>
    <w:p>
      <w:r>
        <w:t>Â Â Â Â Â Â Â Â  Auch das weitere sinngemÃ¤sse Vorbringen des BeschwerdefÃ¼hrers, dass er sich nur teilweise, nicht vollstÃ¤ndig, habe pensionieren lassen, dringt nicht durch. Bei einer (vorzeitigen) Teilpensionierung, bei welcher nur ein reduzierter Anspruch auf die Altersleistungen besteht, wird das ArbeitsverhÃ¤ltnis nicht beendet, hingegen bezÃ¼glich Lohn, Pensum und Arbeitsumfang reduziert weitergefÃ¼hrt (vgl. Urteil des EidgenÃ¶ssischen Versicherungsgerichts in Sachen H. vom 20. Oktober 2004, B 59/04). Indem das ArbeitsverhÃ¤ltnis mit der Firma ganz beendet und nicht reduziert weitergefÃ¼hrt wurde, trat die vollstÃ¤ndige vorzeitige Pensionierung ein.Â</w:t>
      </w:r>
    </w:p>
    <w:p>
      <w:r>
        <w:t>Â Â Â Â Â Â Â Â  Zusammenfassend ergibt sich, dass der BeschwerdefÃ¼hrer infolge vorzeitiger Pensionierung per 1. MÃ¤rz 2006 Anspruch auf die gesamten Altersleistungen der beruflichen Vorsorge erworben hat, mithin auch auf das Alterskapital gemÃ¤ss Vorsorgevertrag 2. Die Arbeitslosenkasse hat damit zu Recht festgestellt, dass nebst der Altersrente auch das auf eine Monatsrente umgerechnete Alterskapital von Fr. 242'166.-- als Altersleistung an die ArbeitslosenentschÃ¤digung anzurechnen ist. Die Umrechnung auf eine Monatsrente von Fr. 1'208.40 wurde vom BeschwerdefÃ¼hrer betragsmÃ¤ssig nicht bestritten und ist auch nicht zu beanstanden. Damit erweist sich der jeweilige Abzug auf den Taggeldabrechnungen von Fr. 3'470.-- als rechtens, weshalb die Beschwerde abzuweisen ist.</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