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AL.2006.00267 vom 5. April 2007</w:t>
      </w:r>
    </w:p>
    <w:p>
      <w:r>
        <w:t>ZH Sozialversicherungsgericht, 2007-04-05, DE</w:t>
      </w:r>
    </w:p>
    <w:p>
      <w:r>
        <w:rPr>
          <w:b/>
        </w:rPr>
        <w:t xml:space="preserve">Quelle: </w:t>
      </w:r>
      <w:r>
        <w:t>https://mcp.opencaselaw.ch/entscheid/zh_sozialversicherungsgericht_AL.2006.00267</w:t>
      </w:r>
    </w:p>
    <w:p>
      <w:r>
        <w:t>FR: ZH_SOZIALVERSICHERUNGSGERICHT AL.2006.00267 du 5 avril 2007</w:t>
      </w:r>
    </w:p>
    <w:p>
      <w:r>
        <w:t>IT: ZH_SOZIALVERSICHERUNGSGERICHT AL.2006.00267 del 5 aprile 2007</w:t>
      </w:r>
    </w:p>
    <w:p>
      <w:pPr>
        <w:pStyle w:val="Heading2"/>
      </w:pPr>
      <w:r>
        <w:t>Erwägungen</w:t>
      </w:r>
    </w:p>
    <w:p>
      <w:r>
        <w:rPr>
          <w:b/>
        </w:rPr>
        <w:t>E. 2</w:t>
      </w:r>
    </w:p>
    <w:p>
      <w:r>
        <w:t>2.1Â Â Â Â  GemÃ¤ss Art. 8 Abs. 1 AVIG hat die versicherte Person Anspruch auf ArbeitslosenentschÃ¤digung, wenn sie ganz oder teilweise arbeitslos ist (lit. a), einen anrechenbaren Arbeitsausfall erlitten hat (lit. b), in der Schweiz wohnt (lit. c), die obligatorische Schulzeit zurÃ¼ckgelegt und weder das Rentenalter der AHV erreicht hat noch eine Altersrente der AHV bezieht (lit. d), die Beitragszeit erfÃ¼llt hat oder von der ErfÃ¼llung der Beitragszeit befreit ist (lit. e), vermittlungsfÃ¤hig ist (lit. f) und die Kontrollvorschriften erfÃ¼llt (lit. g). Die Bedeutung von Art. 8 Abs. 1 AVIG beschrÃ¤nkt sich nicht auf die Funktion eines reinen Kopfartikels (BBl 1980 III 558), vielmehr legt er die sieben kumulativ zu erfÃ¼llenden Voraussetzungen fÃ¼r den Anspruch auf ArbeitslosenentschÃ¤digung fest (Gerhards, Kommentar zum Arbeitslosenversicherungsgesetz, Bd. I, Art. 8 N 3). Das bedeutet, dass bei Fehlen auch nur einer der sieben Voraussetzungen ein Leistungsanspruch entfÃ¤llt, umgekehrt ergibt sich daraus ein Leistungsanspruch bei Vorliegen aller Erfordernisse (Nussbaumer, Arbeitslosenversicherung, in: Schweizerisches Bundesverwaltungsrecht [SBVR], 2. A., S. 2210 Rz 98) .Â</w:t>
      </w:r>
    </w:p>
    <w:p>
      <w:r>
        <w:t>2.2Â Â Â Â  Eine der gesetzlichen Voraussetzungen fÃ¼r den Anspruch auf ArbeitslosenentschÃ¤digung ist die VermittlungsfÃ¤higkeit (Art. 8 Abs. 1 lit.</w:t>
      </w:r>
    </w:p>
    <w:p>
      <w:r>
        <w:t>f AVIG). GemÃ¤ss Art. 15 Abs. 1 AVIG ist die arbeitslose Person vermittlungsfÃ¤hig, wenn sie bereit, in der Lage und berechtigt ist, eine zumutbare Arbeit anzunehmen und an Eingliederungsmassnahmen teilzunehmen. Zur VermittlungsfÃ¤higkeit gehÃ¶rt demnach nicht nur die ArbeitsfÃ¤higkeit im objektiven Sinn, sondern subjektiv auch die Bereitschaft, die Arbeitskraft entsprechend den persÃ¶nlichen VerhÃ¤ltnissen wÃ¤hrend der Ã¼blichen Arbeitszeit einzusetzen (BGE 125 V 58 Erw. 6a, 123 V 216 Erw. 3, je mit Hinweis; ARV 2004 Nr. 2 S. 48 Erw. 1.2, S. 122 Erw. 2.1, S. 188 Erw. 2.2).</w:t>
      </w:r>
    </w:p>
    <w:p>
      <w:r>
        <w:rPr>
          <w:b/>
        </w:rPr>
        <w:t>E. 3</w:t>
      </w:r>
    </w:p>
    <w:p>
      <w:r>
        <w:t>3.1Â Â Â Â  Die Aufgabenteilung zwischen den Arbeitslosenkassen, den kantonalen Amtsstellen und den Regionalen Arbeitsvermittlungszentren (RAV) ist in Art. 81, Art. 85 und Art. 85b AVIG geregelt. WÃ¤hrend die Arbeitslosenkassen in erster Linie die Anspruchsberechtigung abklÃ¤ren und die Leistungen ausrichten (Art. 81 Abs. 1 lit. a und c AVIG), beraten die kantonalen Amtsstellen die Arbeitslosen und bemÃ¼hen sich, ihnen Arbeit zu vermitteln, sie klÃ¤ren ebenfalls die Anspruchsberechtigung ab, entscheiden Ã¼ber die Zumutbarkeit einer Arbeit und Ã¼berprÃ¼fen die VermittlungsfÃ¤higkeit (Art. 85 Abs. 1 lit. a-d AVIG).</w:t>
      </w:r>
    </w:p>
    <w:p>
      <w:r>
        <w:rPr>
          <w:b/>
        </w:rPr>
        <w:t>E. 3.2</w:t>
      </w:r>
    </w:p>
    <w:p>
      <w:r>
        <w:t>3.2.1Â Â  In der Arbeitslosenversicherung hat der Versicherte seinen EntschÃ¤digungsanspruch bei der Kasse geltend zu machen (Art. 20 Abs. 1 AVIG). Hat diese Zweifel, ob der Versicherte anspruchsberechtigt ist, unterbreitet sie den Fall der Kantonalen Amtsstelle (Art. 81 Abs. 2 lit. a AVIG), welche Ã¼ber die Anspruchsberechtigung, gegebenenfalls die VermittlungsfÃ¤higkeit (Art. 85 Abs. 1 lit. e AVIG), entscheidet. Dies geschieht in Form einer FeststellungsverfÃ¼gung. Wird diese rechtskrÃ¤ftig, ist die Feststellung der kantonalen Amtsstelle (oder, im Falle der Anfechtung, des Gerichts) bezÃ¼glich der VermittlungsfÃ¤higkeit fÃ¼r die Kasse bindend. Doch trifft dies nur insofern zu, als diese zu entscheiden hat, ob und allenfalls fÃ¼r welchen Zeitraum eine versicherte Person diese materielle Anspruchsvoraussetzung erfÃ¼llt oder nicht (BGE 126 V 402 Erw. 2b/cc).</w:t>
      </w:r>
    </w:p>
    <w:p>
      <w:r>
        <w:t>3.2.2Â Â  Aus der gesetzlichen ZustÃ¤ndigkeitsregelung ergibt sich, dass im Bereich der ArbeitslosenentschÃ¤digung die Aufgabe der AbklÃ¤rung der Anspruchsvoraussetzungen grundsÃ¤tzlich in den ZustÃ¤ndigkeitsbereich der Kasse fÃ¤llt, dieser aber die Befugnis zukommt, einen Fall der Kantonalen Amtsstelle zur Entscheidung zu unterbreiten, wenn sie Zweifel hat, wie richtigerweise zu entscheiden ist (ARV 1996/1997 Nr. 18 S. 88 Erw. 2b). Die Einleitung eines Zweifelsfallverfahrens fÃ¼hrt gewissermassen zu einer Sistierung des Leistungszusprechungsverfahrens bis zum rechtskrÃ¤ftigen Entscheid Ã¼ber den einen Teilaspekt. Der Kasse obliegt es indessen - vergleichbar etwa den FÃ¤llen eines Aktenbeizugs -, fÃ¼r einen ordentlichen und befÃ¶rderlichen Verfahrensablauf besorgt zu sein (Urteil des EidgenÃ¶ssischen Versicherungsgerichts [EVG] vom 6. Dezember 2005 in Sachen A., C 239/04, Erw. 5.2.2).</w:t>
      </w:r>
    </w:p>
    <w:p>
      <w:r>
        <w:t>3.2.3Â Â  Ob die Kasse ein Zweifelsfallverfahren einleitet, obliegt ihrem pflichtgemÃ¤ssen Ermessen. Betrachtet sie die Anspruchsvoraussetzung der VermittlungsfÃ¤higkeit als nicht gegeben, bleibt sie zum Erlass einer leistungsablehnenden VerfÃ¼gung zustÃ¤ndig. Ob die zu Grunde gelegte Auffassung fehlender VermittlungsfÃ¤higkeit zutrifft, ist in einem vom Betroffenen einzuleitenden Beschwerdeverfahren gerichtlich zu Ã¼berprÃ¼fen. Aus Art. 81 Abs. 2 lit. a AVIG kann daher nicht abgeleitet werden, dass der Versicherte die DurchfÃ¼hrung des Zweifelsfallverfahrens verlangen kÃ¶nnte. Mit dessen Einrichtung schuf der Gesetzgeber weder ein neues Rechtsmittel, noch eine besondere ZustÃ¤ndigkeitsregel, sondern ein verwaltungsinternes Instrument, um die einheitliche Anwendung des Rechts zu gewÃ¤hrleisten. Die Arbeitslosenkassen Ã¼berweisen einen Fall nur dann an die kantonale Amtsstelle, wenn sie Zweifel an der VermittlungsfÃ¤higkeit des am Recht stehenden Versicherten haben. Bestehen jedoch keine derartigen Zweifel, kÃ¶nnen die Kassen selbststÃ¤ndig verfÃ¼gen (Entscheid des EVG vom 30. August 2005 in Sachen M., C 129/05, Erw. 2.1).</w:t>
      </w:r>
    </w:p>
    <w:p>
      <w:r>
        <w:t>3.2.4Â Â  Im Kanton ZÃ¼rich ist gemÃ¤ss Â§ 1 der Verordnung vom 26. Oktober 2000 zum EinfÃ¼hrungsgesetz zum Arbeitslosenversicherungsgesetz (LS 837.11) das AWA die zustÃ¤ndige kantonale Amtsstelle fÃ¼r den Vollzug des Arbeitslosenversicherungsgesetzes.</w:t>
      </w:r>
    </w:p>
    <w:p>
      <w:r>
        <w:t>4.Â Â Â Â Â Â  Die BeschwerdefÃ¼hrerin meldete sich nach Beendigung ihres ArbeitsverhÃ¤ltnisses mit der E.___ auf den 1. September 2005 zum Bezug von Leistungen der Arbeitslosenversicherung an (Urk. 11/9/1). Vom 13. bis zum 30. September 2005 erzielte sie bei der C.___ AG einen Zwischenverdienst (Urk. 11/9/6). Nach Vertragsverhandlungen im September 2005 (Urk. 11/4/2) schloss sie mit der D.___ Filmproduktion am 6. Oktober 2005 einen vom 24. November 2005 bis zum 24. Januar 2006 befristeten Arbeitsvertrag als temporÃ¤re Runnerin fÃ¼r die Dreharbeiten eines Dokumentarfilmes in B.___ ab (Urk. 11/1/1). Ihrem Gesuch, den im Rahmen dieses ArbeitsverhÃ¤ltnisses erzielten Verdienst als Zwischenverdienst anzurechnen (Urk. 11/1/2), konnte wegen der AuslandstÃ¤tigkeit nicht entsprochen werden (Urk. 11/1/3). WÃ¤hrend ihres Aufenthaltes in B.___ bewarb sie sich weiterhin auf Stellen in der Schweiz (Urk. 11/3), worauf sie per 12. Februar 2006 eine TemporÃ¤rstelle antreten konnte (Urk. 11/4/2 und Urk. 11/5/3). Mit dem Formular "Ãberweisung zum Entscheid (Art. 81 Abs. 2 AVIG)" ersuchte die Arbeitslosenkasse den Beschwerdegegner am 6. Februar 2006 um KlÃ¤rung der Frage, ob die BeschwerdefÃ¼hrerin wÃ¤hrend ihres Arbeitsaufenthaltes vom 24. November 2005 bis zum 24. Januar 2006 in B.___ vermittlungsfÃ¤hig sei und wenn ja, ab wann und in welchem Umfang. In der BegrÃ¼ndung wies die Kasse darauf hin, dass die BeschwerdefÃ¼hrerin persÃ¶nliche ArbeitsbemÃ¼hungen belegen kÃ¶nne, welche zu einer Festanstellung gefÃ¼hrt hÃ¤tten (Urk. 11/2). Daraufhin forderte der Beschwerdegegner die BeschwerdefÃ¼hrerin zur Stellungnahme zu diversen Fragen in Bezug auf den Arbeitsaufenthalt in B.___, ihre ArbeitsbemÃ¼hungen sowie ihre Bereitschaft, zu Gunsten einer Festanstellung die AuslandstÃ¤tigkeit aufzugeben, auf (Urk. 11/4/1-4). Mit VerfÃ¼gung vom 8. MÃ¤rz 2006 bejahte der Beschwerdegegner in Ziffer 1 des Dispositiv sodann die VermittlungsfÃ¤higkeit der BeschwerdefÃ¼hrerin ab dem 1. Oktober 2005 weiterhin im Ausmass eines anrechenbaren Arbeitsausfalles von 100 %. Er verneinte indessen in Ziffer 2 des Dispositiv ihre Anspruchsberechtigung fÃ¼r die Zeit vom 24. November 2005 bis zum 26. Januar 2006 mit der BegrÃ¼ndung, sie habe sich wÃ¤hrend dieser Zeit nicht in der Schweiz aufgehalten (Urk. 11/6).</w:t>
      </w:r>
    </w:p>
    <w:p>
      <w:r>
        <w:t>5.Â Â Â Â Â Â  Entgegen den AusfÃ¼hrungen der BeschwerdefÃ¼hrerin in ihren Eingaben (Urk. 1 S. 5 ff. und Urk. 14 S. 2) steht fest, dass der Beschwerdegegner, nachdem ihm die in erster Linie zustÃ¤ndige Arbeitslosenkasse die Frage des Vorliegens der VermittlungsfÃ¤higkeit und der Anspruchsberechtigung der BeschwerdefÃ¼hrerin im Einklang mit der gesetzlichen ZustÃ¤ndigkeitsregelung (vgl. Erw. 3.1-3.3) und in pflichtgemÃ¤sser AusÃ¼bung ihres Ermessens Ã¼bertragen hatte, befugt war, diese zu beantworten. Aus der BegrÃ¼ndung des Ãberweisungsschreibens, welche fÃ¼r die Auslegung des Willens der Arbeitslosenkasse massgeblich ist (vgl. Urteil des EVG vom 31. MÃ¤rz 2004 in Sachen W., C 171/03, Erw. 3.2), geht sodann hervor, dass es der Arbeitslosenkasse um die Beantwortung der Frage der VermittlungsfÃ¤higkeit der BeschwerdefÃ¼hrerin in Bezug auf die Zeitdauer vom 24. November 2005 bis zum 26. Januar 2006 ging (Urk. 11/2). Daher zielt der Einwand der BeschwerdefÃ¼hrerin auf das vorgedruckte Formular (Urk. 1 S. 5) ins Leere. Nachdem die mit dem Einspracheentscheid bestÃ¤tigte VerfÃ¼gung beziehungsweise deren Dispositiv so auszulegen ist, wie es vom Adressaten in guten Treuen verstanden werden kann und verstanden werden muss (vgl. BGE 114 Ia 332 mit Hinweis), kann auch nicht ernstlich behauptet werden, aus dem Begriff "weiterhin" in Dispositiv Ziffer 1 lasse sich ableiten, dass der Beschwerdegegner die Anspruchsberechtigung auch fÃ¼r die Zeit vom 24. November 2005 bis zum 26. Januar 2006 bejaht habe, nachdem die VermittlungsfÃ¤higkeit lediglich eines der kumulativ zu erfÃ¼llenden Elemente fÃ¼r die Bejahung der Anspruchsberechtigung darstellt (vgl. Erw. 2.1). Insgesamt steht somit fest, dass der Beschwerdegegner ohne Ãberschreitung seiner Kompetenzen befugt war, sich zur Anspruchsberechtigung der BeschwerdefÃ¼hrerin fÃ¼r die fragliche Zeit zu Ã¤ussern.</w:t>
      </w:r>
    </w:p>
    <w:p>
      <w:r>
        <w:t>6.Â Â Â Â Â Â  Indessen trifft die Argumentation des Beschwerdegegners, die BeschwerdefÃ¼hrerin habe in der fraglichen Zeit nicht in der Schweiz gewohnt (Urk. 2 S. 3), nicht zu.</w:t>
      </w:r>
    </w:p>
    <w:p>
      <w:r>
        <w:t>6.1Â Â Â Â  GemÃ¤ss Art. 13 Abs. 1 ATSG bestimmt sich der Wohnsitz einer Person nach den Art. 23-26 ZGB. Ihren gewÃ¶hnlichen Aufenthalt hat eine Person an dem Ort, an dem sie wÃ¤hrend lÃ¤ngerer Zeit lebt, selbst wenn diese Zeit zum vornherein befristet ist (Art. 13 Abs. 2 ATSG).</w:t>
      </w:r>
    </w:p>
    <w:p>
      <w:r>
        <w:t>6.2Â Â Â Â  Das "Wohnen" in der Schweiz im Sinne von Art. 8 Abs. 1 lit. c AVIG ist indessen nicht im Sinne des zivilrechtlichen Wohnsitzes (vgl. etwa Art. 13 Abs. 1 ATSG, in Kraft seit 1. Januar 2003) zu verstehen, sondern setzt den gewÃ¶hnlichen Aufenthalt in der Schweiz voraus; verlangt werden der tatsÃ¤chliche Aufenthalt in der Schweiz und die Absicht, diesen Aufenthalt wÃ¤hrend einer gewissen Zeit aufrechtzuerhalten und hier in dieser Zeit auch den Schwerpunkt der Lebensbeziehungen zu haben (BGE 125 V 466 Erw. 2a, 115 V 448; SVR 2006 AlV Nr. 24 S. 82 mit Hinweisen; vgl. zum gewÃ¶hnlichen Aufenthalt Art. 13 Abs. 2 ATSG, in Kraft seit 1. Januar 2003). Eine analoge Heranziehung des in Art. 24 Abs. 1 ZGB statuierten Grundsatzes, wonach der einmal begrÃ¼ndete Wohnsitz bis zum Erwerb eines neuen bestehen bleibt, hat im Rahmen der Anwendung von Art. 8 Abs. 1 lit. c AVIG somit nicht zu erfolgen (vgl. Urteil des EVG vom 8. November 2006 in Sachen G., C 227/05, Erw. 4.1).</w:t>
      </w:r>
    </w:p>
    <w:p>
      <w:r>
        <w:t>6.3Â Â Â Â  Der Wohnsitzbegriff gemÃ¤ss Art. 13 ATSG findet in der Arbeitslosenversicherung keine Anwendung, weil Art. 12 AVIG ausdrÃ¼cklich eine Abweichung statuiert. Das gilt auch fÃ¼r den Wohnsitzbergriff nach Art. 23 ff. ZGB (Nussbaumer, a.a.O., S. 2233 Rz 181 mit Hinweisen).</w:t>
      </w:r>
    </w:p>
    <w:p>
      <w:r>
        <w:t>6.4Â Â Â Â  Entgegen den AusfÃ¼hrungen der BeschwerdefÃ¼hrerin (Urk. 1 S. 6 ff. und Urk. 14 S. 2 ff.) richtet sich der Begriff des Wohnens in der Schweiz gemÃ¤ss Art. 8 Abs. 1 lit. c AVIG somit nicht nach Art. 23-26 ZGB.Â</w:t>
      </w:r>
    </w:p>
    <w:p>
      <w:r>
        <w:t>6.5Â Â Â Â  In einem neuen Entscheid (vom 6. MÃ¤rz 2006 in Sachen B., C 290/03, Erw. 6.3 mit Hinweisen) fÃ¼hrte das EVG aus, zwar verbiete es die Zwecksetzung des Wohnens in der Schweiz (um die Kontrolle der Anspruchsvoraussetzungen zu ermÃ¶glichen), die zu Art. 42 Abs. 1 des Bundesgesetzes Ã¼ber die Alters- und Hinterlassenenversicherung (AHVG) ergangene Rechtsprechung, wonach das Aufenthaltsprinzip bestimmte kurz- oder lÃ¤ngerfristige Auslandaufenthalte zulasse, unbesehen auf Art. 8 Abs. 1 lit. c AVIG zu Ã¼bertragen. Doch sei, wie schon aus dem in der Rechtsprechung verwendeten Ausdruck "gewÃ¶hnlicher Aufenthalt" folge, auch im Rahmen von Art. 8 Abs. 1 lit. c AVIG nicht ein ununterbrochener tatsÃ¤chlicher Aufenthalt im Inland erforderlich. Das Fortdauern des gewÃ¶hnlichen Aufenthalts in der Schweiz setze aber unter anderem voraus, dass trotz UnterbrÃ¼chen des tatsÃ¤chlichen Aufenthaltes weiterhin eine enge Verbindung mit der hiesigen Arbeitswelt bestehe. Keinesfalls genÃ¼ge es fÃ¼r die Bejahung eines gewÃ¶hnlichen Aufenthalts, wenn sich der Bezug zur Schweiz auf die regelmÃ¤ssige RÃ¼ckkehr zwecks ErfÃ¼llung der Kontrollvorschriften beschrÃ¤nke.</w:t>
      </w:r>
    </w:p>
    <w:p>
      <w:r>
        <w:t>6.6Â Â Â Â  Der Arbeitsvertrag der BeschwerdefÃ¼hrerin war im Vorhinein auf den Zeitraum vom 24. November 2005 bis zum 26. Januar 2006 befristet. Im Einklang mit ihrer AnkÃ¼ndigung, sich auch von B.___ aus weiterhin zu bewerben (Urk. 11/1/2), tat sie dies denn auch, insbesondere liess sie dem RAV am 28. Dezember 2006 ihre Bewerbungen fÃ¼r die Monate November und Dezember 2006 zugehen (Urk. 11/3/1-2), und sie fand sodann per 12. Februar 2006 eine Anstellung. Hinweise dafÃ¼r, dass die BeschwerdefÃ¼hrerin ihren Lebensmittelpunkt nach B.___ verlegt hÃ¤tte, bestehen daher, trotz ihres Hinweises, sie habe sich nicht das erste Mal in B.___ aufgehalten und sie habe bei Bekannten wohnen kÃ¶nnen (Urk. 11/4/2), nicht. Insbesondere blieb ihre Verbindung mit der schweizerischen Arbeitswelt erhalten.</w:t>
      </w:r>
    </w:p>
    <w:p>
      <w:r>
        <w:t>6.7Â Â Â Â  Zusammenfassend verneinte der Beschwerdegegner den Anspruch der BeschwerdefÃ¼hrerin auf ArbeitslosenentschÃ¤digung mit der BegrÃ¼ndung, die Anspruchsvoraussetzung von Art. 8 Abs. 1 lit. c AVIG sei fÃ¼r die Zeit vom 24. November 2005 bis zum 26. Janur 2006 nicht erfÃ¼llt, daher zu Unrecht, weshalb der angefochtene Einspracheentscheid aufzuheben ist.</w:t>
      </w:r>
    </w:p>
    <w:p>
      <w:r>
        <w:t>7.Â Â Â Â Â Â  Nach Â§ 34 Abs. 1 des Gesetzes Ã¼ber das Sozialversicherungsgericht (GSVGer) hat die obsiegende Beschwerde fÃ¼hrende Person Anspruch auf Ersatz der Parteikosten. Diese werden ohne RÃ¼cksicht auf den Streitwert nach der Bedeutung der Streitsache, der Schwierigkeit des Prozesses und dem Mass des Obsiegens bemessen (Â§ 34 Abs. 3 GSVGer).</w:t>
      </w:r>
    </w:p>
    <w:p>
      <w:r>
        <w:t>Â Â Â Â Â Â Â Â  In Anbetracht aller relevanten Faktoren erscheint es als angemessen, der BeschwerdefÃ¼hrerin eine ProzessentschÃ¤digung von Fr. 1'500.-- (inklusive Barauslagen und Mehrwertsteuer) zuzusprechen.</w:t>
      </w:r>
    </w:p>
    <w:p>
      <w:r>
        <w:t>Das Gericht erkennt:</w:t>
      </w:r>
    </w:p>
    <w:p>
      <w:r>
        <w:t>1.Â Â Â Â Â Â Â Â  In Gutheissung der Beschwerde wird der Einspracheentscheid des Amtes fÃ¼r Wirtschaft und Arbeit vom 10. Juli 2006 aufgehoben.</w:t>
      </w:r>
    </w:p>
    <w:p>
      <w:r>
        <w:t>2.Â Â Â Â Â Â Â Â  Das Verfahren ist kostenlos.</w:t>
      </w:r>
    </w:p>
    <w:p>
      <w:r>
        <w:t>3.Â Â Â Â Â Â Â Â  Der Beschwerdegegner wird verpflichtet, der BeschwerdefÃ¼hrerin eine ProzessentschÃ¤digung von Fr. 1'500.-- (inklusive Barauslagen und Mehrwertsteuer) zu bezahlen.</w:t>
      </w:r>
    </w:p>
    <w:p>
      <w:r>
        <w:t>4.Â Â Â Â Â Â Â Â  Zustellung gegen Empfangsschein an:</w:t>
      </w:r>
    </w:p>
    <w:p>
      <w:r>
        <w:t>- Rechtsanwalt Paul Hollenstein</w:t>
      </w:r>
    </w:p>
    <w:p>
      <w:r>
        <w:t>- Amt fÃ¼r Wirtschaft und Arbeit (AWA)</w:t>
      </w:r>
    </w:p>
    <w:p>
      <w:r>
        <w:t>- Staatssekretariat fÃ¼r Wirtschaft seco</w:t>
      </w:r>
    </w:p>
    <w:p>
      <w:r>
        <w:t>Â Â Â Â Â Â Â Â Â Â Â  sowie an:</w:t>
      </w:r>
    </w:p>
    <w:p>
      <w:r>
        <w:t>- Arbeitslosenkasse Comedia ZÃ¼rich</w:t>
      </w:r>
    </w:p>
    <w:p>
      <w:r>
        <w:t>5.Â Â Â Â Â Â Â Â  Gegen diesen Entscheid kann innert 30 Tagen seit der Zustellung beim Bundesgericht Beschwerde eingereicht werden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