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AL.2006.00261 vom 1. April 2008</w:t>
      </w:r>
    </w:p>
    <w:p>
      <w:r>
        <w:t>ZH Sozialversicherungsgericht, 2008-04-01, DE</w:t>
      </w:r>
    </w:p>
    <w:p>
      <w:r>
        <w:rPr>
          <w:b/>
        </w:rPr>
        <w:t xml:space="preserve">Quelle: </w:t>
      </w:r>
      <w:r>
        <w:t>https://mcp.opencaselaw.ch/entscheid/zh_sozialversicherungsgericht_AL.2006.00261</w:t>
      </w:r>
    </w:p>
    <w:p>
      <w:r>
        <w:t>FR: ZH_SOZIALVERSICHERUNGSGERICHT AL.2006.00261 du 1 avril 2008</w:t>
      </w:r>
    </w:p>
    <w:p>
      <w:r>
        <w:t>IT: ZH_SOZIALVERSICHERUNGSGERICHT AL.2006.00261 del 1 aprile 2008</w:t>
      </w:r>
    </w:p>
    <w:p>
      <w:pPr>
        <w:pStyle w:val="Heading2"/>
      </w:pPr>
      <w:r>
        <w:t>Erwägungen</w:t>
      </w:r>
    </w:p>
    <w:p>
      <w:r>
        <w:rPr>
          <w:b/>
        </w:rPr>
        <w:t>E. 2</w:t>
      </w:r>
    </w:p>
    <w:p>
      <w:r>
        <w:t>2.1Â Â Â Â  Die Beschwerdegegnerin legte den versicherten Verdienst auf Fr. 6'110.-- fest mit der BegrÃ¼ndung, aus den Lohnabrechnungen gehe eindeutig hervor, dass die SozialversicherungsbeitrÃ¤ge auf 75 % des Bruttolohnes erhoben worden seien, bei einem Spesen-Pauschalabzug von 25 % (Urk. 2 S. 2).</w:t>
      </w:r>
    </w:p>
    <w:p>
      <w:r>
        <w:t>2.3Â Â Â Â Â Â Â Â  DemgegenÃ¼ber machte der BeschwerdefÃ¼hrer geltend, es werde immer betont, dass auch Spesen Lohnbestandteil seien. Offenbar sei es aber zulÃ¤ssig, dass Arbeitgeber nur 75 % des Einkommens bei der AHV abrechneten. Er sei unterstÃ¼tzungspflichtig und daher auf 80 % seines bisherigen Gehaltes angewiesen (Urk. 1 S. 1).</w:t>
      </w:r>
    </w:p>
    <w:p>
      <w:r>
        <w:t>2.3Â Â Â Â  Strittig und zu prÃ¼fen ist somit die HÃ¶he des versicherten Verdienstes.</w:t>
      </w:r>
    </w:p>
    <w:p>
      <w:r>
        <w:rPr>
          <w:b/>
        </w:rPr>
        <w:t>E. 3</w:t>
      </w:r>
    </w:p>
    <w:p>
      <w:r>
        <w:t>3.1Â Â Â Â  Vom 1. Juni 2001 bis Ende November 2005 arbeitete der BeschwerdefÃ¼hrer als Kundenberater im Aussendienst bei der A.___ (Urk. 7/17 Ziff. 15 und 17). Dabei setzte sich sein Einkommen aus verschiedenen Komponenten zusammen, so aus einem Fixum, einer ÂSpesenpauschale ADÂ (Aussendienst) sowie verschiedenen Zahlungen im Zusammenhang mit Provisionen (Urk. 7/10-12).</w:t>
      </w:r>
    </w:p>
    <w:p>
      <w:r>
        <w:t>Â Â Â Â Â Â Â Â  Der BeschwerdefÃ¼hrer fÃ¼hrte hierzu aus, die Spesen hÃ¤tten als Lohnbestandteil gegolten und mÃ¼ssten daher fÃ¼r den versicherten Verdienst mitberÃ¼cksichtigt werden (Urk. 1 S. 1, Urk. 7/15). Diese Ansicht widerspricht jedoch der klaren Regelung in lit. B.16 des Arbeitsvertrages vom 3. bzw. 10. Januar 2001, wonach Spesen als Ersatz fÃ¼r Auslagen im Zusammenhang mit der administrativen TÃ¤tigkeit, der ReisetÃ¤tigkeit oder fÃ¼r zusÃ¤tzlichen Aufwand ausbezahlt werden (Urk. 7/16 S. 6). Solche EntschÃ¤digungen sind gemÃ¤ss den AusfÃ¼hrungen in ErwÃ¤gung 1 nicht Bestandteil des versicherten Verdienstes, da sie keine EntschÃ¤digungen fÃ¼r geleistete Arbeit darstellen, sondern Ersatz fÃ¼r entstandene Auslagen.</w:t>
      </w:r>
    </w:p>
    <w:p>
      <w:r>
        <w:t>3.2Â Â Â Â  Es bleibt daher zu prÃ¼fen, in welchem Umfang die SpesenentschÃ¤digungen bei der Ermittlung des versicherten Verdienstes zu berÃ¼cksichtigen sind.</w:t>
      </w:r>
    </w:p>
    <w:p>
      <w:r>
        <w:t>Â Â Â Â Â Â Â Â  Aus den vorliegenden Lohnabrechnungen ergibt sich, dass die SpesenentschÃ¤digungen als Pauschale ausbezahlt wurden, wobei diese betragsmÃ¤ssig festgelegt war und auch separat ausgewiesen wurde. Damit kann jedoch die in ErwÃ¤gung 1 erwÃ¤hnte Praxis, wonach bei nicht nachgewiesenen oder glaubhaft gemachten Unkosten in der Regel ein Pauschalabzug von 25 % zulÃ¤ssig ist, nicht angewandt werden. Ein solches Vorgehen wÃ¤re nur dann zulÃ¤ssig, wenn die Spesen nicht speziell ausgewiesen wÃ¤ren bzw. tatsÃ¤chlich als Lohnbestandteil zu bewerten wÃ¤ren.</w:t>
      </w:r>
    </w:p>
    <w:p>
      <w:r>
        <w:t>Â Â Â Â Â Â Â Â  Aufgabe der Arbeitslosenversicherung ist, einen angemessenen Ersatz fÃ¼r ErwerbsausfÃ¤lle zu bieten, weshalb das letzte effektiv erzielte Einkommen im Einzelfall mÃ¶glichst genau zu ermitteln ist. Die erwÃ¤hnte Pauschalisierung im Bereich der Abrechnung und Abgabe der SozialbeitrÃ¤ge ist dort sinnvoll und zulÃ¤ssig, wo AblÃ¤ufe vereinfacht werden kÃ¶nnen, ohne dass sich dies fÃ¼r die Versicherten nachteilig auswirkt. Bei der Ermittlung des versicherten Verdienstes dagegen soll nur in denjenigen FÃ¤llen auf Pauschalisierungen zurÃ¼ckgegriffen werden, in welchen ein prÃ¤ziseres Vorgehen nicht mÃ¶glich ist. Dies entspricht im Ãbrigen auch der von der Beschwerdegegnerin zitierten Wegleitung Ã¼ber den massgebenden Lohn in der AHV. GemÃ¤ss Rz 4035 sind fÃ¼r den Fall, dass die Unkosten im einzelnen Fall offensichtlich weniger als die mittels Pauschalabzug ermittelten betragen, nur diejenigen Unkosten anzuerkennen, welche schÃ¤tzungsweise den tatsÃ¤chlich entstandenen entsprechen.</w:t>
      </w:r>
    </w:p>
    <w:p>
      <w:r>
        <w:t>Â Â Â Â Â Â Â Â  Im vorliegenden Fall sind die SpesenentschÃ¤digungen somit nicht aufgrund eines Pauschalabzuges zu ermitteln, sondern es ist auf den Bruttolohn gemÃ¤ss Lohnabrechnungen abzÃ¼glich der betragsmÃ¤ssig festgelegten Spesenpauschale abzustellen. Diese betrug im Januar und Februar 2004 je Fr. 1'440.--, von MÃ¤rz 2004 bis Januar 2005 je Fr. 1'110.-- und ab Februar 2005 je Fr. 1'090.-- (vgl. Urk. 7/11-12).</w:t>
      </w:r>
    </w:p>
    <w:p>
      <w:r>
        <w:t>3.3Â Â Â Â  An dieser Beurteilung vermag auch die Tatsache nichts zu Ã¤ndern, dass das Krankentaggeld, welches der BeschwerdefÃ¼hrer wÃ¤hrend seiner ArbeitsunfÃ¤higkeit bezogen hatte, auch die fragliche SpesenentschÃ¤digung umfasste (vgl. Urk. 3/1 S. 3, Urk. 7/15). GemÃ¤ss den unbestritten gebliebenen AusfÃ¼hrungen des BeschwerdefÃ¼hrers war dies aufgrund einer Zusatzversicherung mÃ¶glich (Urk. 7/15). Ãblicherweise sind SpesenentschÃ¤digungen in der Krankentaggeldversicherung nicht enthalten und somit in der Regel auch nicht Bestandteil des versicherten Lohnes. Dass nun aber der BeschwerdefÃ¼hrer eine Zusatzversicherung abgeschlossen hat, um die betragsmÃ¤ssig festgesetzten SpesenentschÃ¤digung fÃ¼r den Krankheitsfall zu versichern, kann ihm im vorliegenden Fall von Arbeitslosigkeit nicht nachteilig angerechnet werden.</w:t>
      </w:r>
    </w:p>
    <w:p>
      <w:r>
        <w:t>3.4Â Â Â Â  Der BeschwerdefÃ¼hrer erhielt per Ende November 2005 die KÃ¼ndigung, nachdem er seit dem 20. Juni 2005 voll arbeitsunfÃ¤hig gewesen war (Urk. 7/7, Urk. 7/13). Aufgrund welcher Grundlagen die Lohnabrechnungen von Juni bis November 2005 erstellt wurden, ist daher nicht nachvollziehbar und es ist mit der Beschwerdegegnerin auf die Lohnabrechnungen bis und mit Mai 2005 abzustellen. Wie diese sodann zu Recht festgestellt hat, ist aufgrund des hÃ¶heren Durchschnittslohnes lediglich auf die letzten sechs Beitragsmonate abzustellen, mithin auf die Zeit von Dezember 2004 bis Mai 2005. GemÃ¤ss den entsprechenden Lohnabrechnungen erzielte der BeschwerdefÃ¼hrer wÃ¤hrend diesen Monaten folgende Einkommen (Urk. 7/11-12):</w:t>
      </w:r>
    </w:p>
    <w:p>
      <w:r>
        <w:t>Bruttolohn</w:t>
      </w:r>
    </w:p>
    <w:p>
      <w:r>
        <w:t>Spesenpauschale</w:t>
      </w:r>
    </w:p>
    <w:p>
      <w:r>
        <w:t>Dezember 2004</w:t>
      </w:r>
    </w:p>
    <w:p>
      <w:r>
        <w:t>Fr. 7'681.85</w:t>
      </w:r>
    </w:p>
    <w:p>
      <w:r>
        <w:t>Fr. 1'110.--</w:t>
      </w:r>
    </w:p>
    <w:p>
      <w:r>
        <w:t>Januar 2005</w:t>
      </w:r>
    </w:p>
    <w:p>
      <w:r>
        <w:t>Fr. 6'215.80</w:t>
      </w:r>
    </w:p>
    <w:p>
      <w:r>
        <w:t>Fr. 1'110.--</w:t>
      </w:r>
    </w:p>
    <w:p>
      <w:r>
        <w:t>Februar 2005</w:t>
      </w:r>
    </w:p>
    <w:p>
      <w:r>
        <w:t>Fr. 16'951.60</w:t>
      </w:r>
    </w:p>
    <w:p>
      <w:r>
        <w:t>Fr. 1'090.--</w:t>
      </w:r>
    </w:p>
    <w:p>
      <w:r>
        <w:t>MÃ¤rz 2005</w:t>
      </w:r>
    </w:p>
    <w:p>
      <w:r>
        <w:t>Fr. 6'903.15</w:t>
      </w:r>
    </w:p>
    <w:p>
      <w:r>
        <w:t>Fr. 1'090.--</w:t>
      </w:r>
    </w:p>
    <w:p>
      <w:r>
        <w:t>April 2005</w:t>
      </w:r>
    </w:p>
    <w:p>
      <w:r>
        <w:t>Fr. 5'383.45</w:t>
      </w:r>
    </w:p>
    <w:p>
      <w:r>
        <w:t>Fr. 1'090.--</w:t>
      </w:r>
    </w:p>
    <w:p>
      <w:r>
        <w:t>Mai 2005</w:t>
      </w:r>
    </w:p>
    <w:p>
      <w:r>
        <w:t>Fr. 6'916.85</w:t>
      </w:r>
    </w:p>
    <w:p>
      <w:r>
        <w:t>Fr. 1'090.--</w:t>
      </w:r>
    </w:p>
    <w:p>
      <w:r>
        <w:t>Â Â Â Â Â Â Â Â  Dementsprechend erzielte der BeschwerdefÃ¼hrer wÃ¤hrend dieser Zeit ein Bruttoeinkommen in der HÃ¶he von insgesamt Fr. 50'052.70. Nach Abzug der SpesenentschÃ¤digungen von total Fr. 6'580.-- ergibt sich somit ein monatlicher versicherter Verdienst in der HÃ¶he von Fr. 7'245.45 (Fr. 50'052.70 - Fr. 6'580.-- = Fr. 43'472.70 : 6) ab 1. Mai 2006.</w:t>
      </w:r>
    </w:p>
    <w:p>
      <w:r>
        <w:t>3.5Â Â Â Â Â Â Â Â  BezÃ¼glich der HÃ¶he des Taggeldes machte der BeschwerdefÃ¼hrer sodann geltend, er sei gegenÃ¼ber seiner frÃ¼heren Ehefrau unterstÃ¼tzungspflichtig und habe daher Anspruch auf 80 % des bisherigen Bruttolohnes (Urk. 1, Urk. 3/2 S. 1). Wie die Beschwerdegegnerin dazu zu Recht ausfÃ¼hrte (Urk. 7/3), besteht der Anspruch auf ein volles Taggeld von 80 % des versicherten Verdienstes gemÃ¤ss Art. 22 AVIG ausdrÃ¼cklich nur dann, wenn Unterhaltspflichten gegenÃ¼ber Kindern bestehen. Selbst wenn der BeschwerdefÃ¼hrer demnach Unterhaltszahlungen an seine frÃ¼here Ehefrau leisten muss, bleibt kein Raum fÃ¼r die Zusprache eines hÃ¶heren Taggeldes. DiesbezÃ¼glich steht dem BeschwerdefÃ¼hrer lediglich die MÃ¶glichkeit offen, vor dem Zivilgericht eine - mindestens auf die Zeit der Arbeitslosigkeit begrenzte - Herabsetzung des geschuldeten Unterhaltsbeitrages prÃ¼fen zu lassen.</w:t>
      </w:r>
    </w:p>
    <w:p>
      <w:r>
        <w:t>4.Â Â Â Â Â Â Â Â  Zusammenfassend ist festzuhalten, dass der angefochtene Einspracheentscheid der SYNA Arbeitslosenkasse dahingehend abzuÃ¤ndern ist, dass der versicherte Verdienst des BeschwerdefÃ¼hrers Fr. 7'245.-- betrÃ¤gt. Der Antrag des BeschwerdefÃ¼hrers, die HÃ¶he des Taggeldes auf 80 % zu erhÃ¶hen, ist hingegen abzuweisen. Dies fÃ¼hrt zur teilweisen Gutheissung der Beschwerde.</w:t>
      </w:r>
    </w:p>
    <w:p>
      <w:r>
        <w:t>Das Gericht erkennt:</w:t>
      </w:r>
    </w:p>
    <w:p>
      <w:r>
        <w:t>1.Â Â Â Â Â Â Â Â  In teilweiser Gutheissung der Beschwerde wird der Einspracheentscheid der SYNA Arbeitslosenkasse vom 11. Juli 2006 dahingehend abgeÃ¤ndert, dass der versicherte Verdienst auf Fr. 7'245.-- festgesetzt wird.</w:t>
      </w:r>
    </w:p>
    <w:p>
      <w:r>
        <w:t>Â Â Â Â Â Â Â Â Â Â  Im Ãbrigen wird die Beschwerde abgewiesen.</w:t>
      </w:r>
    </w:p>
    <w:p>
      <w:r>
        <w:t>2.Â Â Â Â Â Â Â Â  Das Verfahren ist kostenlos.</w:t>
      </w:r>
    </w:p>
    <w:p>
      <w:r>
        <w:t>3.Â Â Â Â Â Â Â Â Â Â  Zustellung gegen Empfangsschein an:</w:t>
      </w:r>
    </w:p>
    <w:p>
      <w:r>
        <w:t>- H.___</w:t>
      </w:r>
    </w:p>
    <w:p>
      <w:r>
        <w:t>- Arbeitslosenkasse SYNA</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