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AL.2006.00106 vom 26. Februar 2007</w:t>
      </w:r>
    </w:p>
    <w:p>
      <w:r>
        <w:t>ZH Sozialversicherungsgericht, 2007-02-26, DE</w:t>
      </w:r>
    </w:p>
    <w:p>
      <w:r>
        <w:rPr>
          <w:b/>
        </w:rPr>
        <w:t xml:space="preserve">Quelle: </w:t>
      </w:r>
      <w:r>
        <w:t>https://mcp.opencaselaw.ch/entscheid/zh_sozialversicherungsgericht_AL.2006.00106</w:t>
      </w:r>
    </w:p>
    <w:p>
      <w:r>
        <w:t>FR: ZH_SOZIALVERSICHERUNGSGERICHT AL.2006.00106 du 26 février 2007</w:t>
      </w:r>
    </w:p>
    <w:p>
      <w:r>
        <w:t>IT: ZH_SOZIALVERSICHERUNGSGERICHT AL.2006.00106 del 26 febbraio 2007</w:t>
      </w:r>
    </w:p>
    <w:p>
      <w:pPr>
        <w:pStyle w:val="Heading2"/>
      </w:pPr>
      <w:r>
        <w:t>Erwägungen</w:t>
      </w:r>
    </w:p>
    <w:p>
      <w:r>
        <w:rPr>
          <w:b/>
        </w:rPr>
        <w:t>E. 2</w:t>
      </w:r>
    </w:p>
    <w:p>
      <w:r>
        <w:t>2.1Â Â Â Â  FÃ¼r den Anspruch auf ArbeitslosenentschÃ¤digung setzt Art. 8 des Bundesgesetzes Ã¼ber die obligatorische Arbeitslosenversicherung und die InsolvenzentschÃ¤digung (AVIG) unter anderem voraus, dass die versicherte Person in der Schweiz wohnt (Art. 8 Abs. 1 lit. c AVIG). GemÃ¤ss Art. 12 AVIG gelten auslÃ¤ndische Personen ohne Niederlassungsbewilligung als in der Schweiz wohnend, solange sie sich aufgrund einer Aufenthaltsbewilligung zur ErwerbstÃ¤tigkeit oder einer Saisonbewilligung tatsÃ¤chlich in der Schweiz aufhalten. Die beiden Erfordernisse des gewÃ¶hnlichen Aufenthalts und der die AusÃ¼bung einer ErwerbstÃ¤tigkeit mitumfassenden fremdenpolizeilichen Bewilligung mÃ¼ssen kumulativ erfÃ¼llt sein, und zwar fÃ¼r jenen Zeitraum, fÃ¼r welchen Anspruch auf ArbeitslosenentschÃ¤digung erhoben wird (ARV 2002 S. 47 Erw. 3a, 1996/1997 Nr. 18 S. 89 Erw. 3a, Nr. 33 S. 186 Erw. 3a/aa; SVR 1996 ALV Nr. 77 S. 235 Erw. 3a). Eine Person, deren fremdenpolizeiliche Bewilligung zwar abgelaufen ist, die aber rechtzeitig um deren VerlÃ¤ngerung nachgesucht hat und damit rechnen kann, dass ihr erneut eine solche erteilt wird, falls sie eine zumutbare Arbeitsstelle findet, ist einer Person, die Ã¼ber eine entsprechende Bewilligung verfÃ¼gt, gleichgestellt (ARV 1996/1997 Nr. 18 S. 90 Erw. 3a, Nr. 33 S. 187 Erw. 3a/aa; SVR 1996 ALV Nr. 77 S. 236 Erw. 3a). Hinsichtlich der Arbeitsberechtigung gelten im Rahmen der Anspruchsvoraussetzung des Wohnens in der Schweiz analoge GrundsÃ¤tze wie bei der Beurteilung der unter anderem ebenfalls die Arbeitsberechtigung umfassenden (Art. 15 Abs. 1 AVIG) Anspruchsvoraussetzung (Art. 8 Abs. 1 lit. f AVIG) der VermittlungsfÃ¤higkeit (ARV 1996/1997 Nr. 18 S. 90 Erw. 3c, Nr. 33 S. 187 Erw. 3b; SVR 1996 ALV Nr. 77 S. 236 Erw. 3c; vgl. auch BGE 126 V 378 Erw. 1c). Dementsprechend ist die Frage, ob jemand mit der VerlÃ¤ngerung einer zur ErwerbstÃ¤tigkeit berechtigenden Aufenthaltsbewilligung rechnen kann, bei der PrÃ¼fung der Anspruchsvoraussetzung des Wohnens ebenso wie bei jener der VermittlungsfÃ¤higkeit (BGE 120 V 387 Erw. 2; Urteil des EidgenÃ¶ssischen Versicherungsgerichts in Sachen G. vom 18. Februar 2002, C 197/01, Erw. 2a) prospektiv zu beantworten, das heisst von jenem Zeitpunkt aus und aufgrund der tatsÃ¤chlichen VerhÃ¤ltnisse, wie sie sich bis zum Erlass der angefochtenen VerfÃ¼gung beziehungsweise des Einspracheentscheides entwickelt haben. Dabei beurteilt sich die Frage der Arbeitsberechtigung aufgrund einer individuell-konkreten und nicht einer generell-abstrakten Betrachtungsweise; es ist im konkreten Einzelfall zu entscheiden, ob die betroffene Person mit der Erteilung der erforderlichen Bewilligung rechnen kann (BGE 126 V 383 Erw. 6a, Urteil des EidgenÃ¶ssischen Versicherungsgerichts in Sachen S. vom 9. August 2002, C 357/01, Erw. 3).</w:t>
      </w:r>
    </w:p>
    <w:p>
      <w:r>
        <w:t>2.2Â Â Â Â  Die auslÃ¤ndische Person bedarf zur Aufnahme einer ErwerbstÃ¤tigkeit sowie zum Stellen-, Kantons- und Berufswechsel einer Bewilligung; ausgenommen von der Bewilligungspflicht ist nur die erwerbliche BetÃ¤tigung der niedergelassenen AuslÃ¤nder (Art. 3 Abs. 3 des Bundesgesetzes Ã¼ber Aufenthalt und Niederlassung der AuslÃ¤nder, ANAG). Nach Art. 14c Abs. 3 ANAG (in der bis zum 31. Dezember 2006 geltenden Fassung) bewilligen die kantonalen BehÃ¶rden den auslÃ¤ndischen Personen eine unselbststÃ¤ndige ErwerbstÃ¤tigkeit, sofern die Arbeitsmarkt- und Wirtschaftslage dies gestattet. Das Bewilligungsverfahren ist so geregelt, dass die kantonale FremdenpolizeibehÃ¶rde vor der Erteilung einer Bewilligung in der Regel "die Begutachtung des zustÃ¤ndigen Arbeitsnachweises einzuholen" hat, wenn die auslÃ¤ndische Person eine Stelle antreten will (Art. 16 Abs. 2 ANAG). Bevor die kantonale Fremdenpolizei der auslÃ¤ndischen Person eine Bewilligung erteilt, hat sie deshalb einen Vorentscheid (bei erstmaligen Gesuchen) oder eine Stellungnahme (insbesondere bei VerlÃ¤ngerungsgesuchen und Gesuchen um Bewilligung eines Stellenwechsels) der kantonalen ArbeitsmarktbehÃ¶rde zur Frage einzuholen, ob die nach Art. 6 ff. der Verordnung Ã¼ber die Begrenzung der Zahl der AuslÃ¤nder (BVO) geltenden Voraussetzungen erfÃ¼llt sind und ob die Wirtschafts- und Arbeitsmarktlage die Erteilung einer Arbeitsbewilligung gestattet (Art. 42 Abs. 1 und 43 Abs. 2 BVO). Vorentscheid oder Stellungnahme der ArbeitsmarktbehÃ¶rde sind fÃ¼r die FremdenpolizeibehÃ¶rde verbindlich; die kantonale Fremdenpolizei kann jedoch trotz eines positiven Vorentscheides die Bewilligung aus andern als wirtschaftlichen oder arbeitsmarktlichen GrÃ¼nden verweigern (Art. 42 Abs. 4 und 43 Abs. 4 BVO; BGE 120 V 380 Erw. 2b, Urteil des EidgenÃ¶ssischen Versicherungsgerichts in Sachen M. vom 26. Juli 2005, C 27/05, Erw. 1.3). Aus dieser Kompetenzverteilung zwischen Arbeitsmarkt- und FremdenpolizeibehÃ¶rde ergibt sich, dass die Berechtigung zur AusÃ¼bung einer ErwerbstÃ¤tigkeit stets mit der Anwesenheitsbewilligung verknÃ¼pft ist (SVR 1996 ALV Nr. 77 S. 236 Erw. 4a). Â Â</w:t>
      </w:r>
    </w:p>
    <w:p>
      <w:r>
        <w:rPr>
          <w:b/>
        </w:rPr>
        <w:t>E. 2.3</w:t>
      </w:r>
    </w:p>
    <w:p>
      <w:r>
        <w:t>Wesentlich ist, dass die kantonale FremdenpolizeibehÃ¶rde gemÃ¤ss Art. 4 ANAG nach freiem Ermessen Ã¼ber die Bewilligung von Aufenthalt und Niederlassung entscheidet. Damit besteht grundsÃ¤tzlich kein Anspruch auf eine fremdenpolizeiliche Anwesenheitsbewilligung, es sei denn, die auslÃ¤ndische Person oder ihre in der Schweiz lebenden AngehÃ¶rigen kÃ¶nnen sich dafÃ¼r auf eine Sondernorm des Bundesrechts (einschliesslich Bundesverfassungsrecht) oder eines Staatsvertrages berufen (BGE 130 II 281 E. 2.1).</w:t>
      </w:r>
    </w:p>
    <w:p>
      <w:r>
        <w:t>Â Â Â Â Â Â Â Â  Nach Art. 7 Abs. 1 ANAG hingegen hat der auslÃ¤ndische Ehegatte einer Person mit schweizerischem BÃ¼rgerrecht grundsÃ¤tzlich Anspruch auf Erteilung und VerlÃ¤ngerung der Aufenthaltsbewilligung (Satz 1); nach einem ordnungsgemÃ¤ssen und ununterbrochenen Aufenthalt von fÃ¼nf Jahren hat er oder sie Anspruch auf die Niederlassungsbewilligung (Satz 2). Diese gesetzlichen AnsprÃ¼che stehen unter dem Vorbehalt von Art. 7 Abs. 2 ANAG. Nach dieser Bestimmung besteht keiner der AnsprÃ¼che gemÃ¤ss Art. 7 Abs. 1 ANAG, wenn die Ehe eingegangen worden ist, um die Vorschriften Ã¼ber Aufenthalt und Niederlassung von AuslÃ¤ndern und namentlich Ã¼ber die Begrenzung der Zahl der AuslÃ¤nder zu umgehen. Erfasst wird davon die sogenannte Scheinehe beziehungsweise AuslÃ¤nderrechtsehe, bei der die Ehegatten von vornherein keine echte eheliche Gemeinschaft beabsichtigen. Aber auch wenn die Ehe nicht bloss zum Schein eingegangen worden ist, heisst dies nicht zwingend, dass dem auslÃ¤ndischen Ehepartner der Aufenthalt ungeachtet der weiteren Entwicklung gestattet werden muss. Zu prÃ¼fen ist diesfalls, ob sich die Berufung auf die Ehe nicht anderweitig als rechtsmissbrÃ¤uchlich erweist (BGE 128 II 151 mit Hinweis auf BGE 127 II 65).</w:t>
      </w:r>
    </w:p>
    <w:p>
      <w:r>
        <w:t>2.4Â Â Â Â  In Anbetracht dieser Regelung und des Umstandes, dass das Migrationsamt keinerlei Bereitschaft zur VerlÃ¤ngerung der abgelaufenen oder Erteilung einer neuen Aufenthaltsbewilligung zeigte, ja sogar im Gegenteil eine ablehnende Stellungnahme dieser BehÃ¶rde vorlag, in der sie die Verweigerung des weiteren Aufenthalts in Aussicht stellte, weil der Versicherte zu seiner Ehefrau spÃ¤testens seit September 2003 keine eheliche Beziehung mehr unterhalte und die Berufung auf die noch formell bestehende Ehe sich als rechtsmissbrÃ¤uchlich erweise (Stellungnahme vom 14. Dezember 2005, Urk. 8/1/4), konnte im fÃ¼r die Beurteilung massgebenden Zeitpunkt des Erlasses des vorliegend streitigen Einspracheentscheides vom 13. Februar 2006 nicht mit der Erneuerung der zur AusÃ¼bung einer ErwerbstÃ¤tigkeit berechtigenden Aufenthaltsbewilligung gerechnet werden. Auch wenn der BeschwerdefÃ¼hrer bis dahin aufgrund des ausgebliebenen Bewilligungsentscheides beziehungsweise nach dessen Ergehen aufgrund des hÃ¤ngigen Rekursverfahrens berechtigt war, sich weiterhin in der Schweiz aufzuhalten und einer ErwerbstÃ¤tigkeit nachzugehen (vgl. Spescha/StrÃ¤uli, Kommentar zum AuslÃ¤nderrecht, 2. Auflage ZÃ¼rich 2001, Bemerkungen zu Art. 12 Abs. 3 ANAG; Urk. 8/1/5), Ã¤ndert dies nichts daran, dass er nur bis zum 8. Oktober 2004 Ã¼ber eine die Befugnis zur AusÃ¼bung einer ErwerbstÃ¤tigkeit einschliessende Aufenthaltsbewilligung verfÃ¼gte und im Zeitpunkt des Erlasses des angefochtenen Einspracheentscheides nicht mit deren VerlÃ¤ngerung zu rechnen war. Es fehlte deshalb ab 9. Oktober 2004 an der Anspruchsvoraussetzung des Wohnens in der Schweiz, so dass die Verneinung des Anspruchs auf ArbeitslosenentschÃ¤digung ab 1. MÃ¤rz 2005 (vgl. Urk. 8/4/1) nicht zu beanstanden ist.</w:t>
      </w:r>
    </w:p>
    <w:p>
      <w:r>
        <w:t>Â Â Â Â Â Â Â Â  Bei der Beurteilung der Frage, ob eine arbeitslose Person auslÃ¤ndischer StaatsangehÃ¶rigkeit mit abgelaufener Aufenthaltsbewilligung im Sinne von Art. 12 AVIG in der Schweiz wohnt, sind von den Organen der Arbeitslosenversicherung vorfrageweise (vgl. BGE 120 V 382 Erw. 3a und 396 Erw. 2c; ARV 2002 S. 47 Erw. 1, 1998 Nr. 44 S. 251 Erw. 1a) die Erfolgsaussichten eines Gesuchs um Erteilung einer Aufenthaltsbewilligung zur ErwerbstÃ¤tigkeit abzuschÃ¤tzen. Nach schweizerischer Rechtsauffassung sind die BehÃ¶rden mangels einer gegenteiligen gesetzlichen Bestimmung befugt, Vorfragen aus anderen Rechtsgebieten selbststÃ¤ndig zu prÃ¼fen, sofern die hauptfrageweise zustÃ¤ndige BehÃ¶rde im konkreten Fall noch keinen rechtskrÃ¤ftigen Entscheid getroffen hat (BGE 120 V 382 Erw. 3a und 396 Erw. 2c, 118 IV 226 Erw. 2c). Ein rechtskrÃ¤ftiger Entscheid der zustÃ¤ndigen BehÃ¶rden Ã¼ber die Frage der Aufenthaltsbewilligung musste deshalb nicht abgewartet werden (vgl. auch BGE 112 IV 119 Erw. 4a). Das AWA ist daher gestÃ¼tzt auf die Stellungnahme des Migrationsamtes vom 14. Dezember 2005 zu Recht davon ausgegangen, die Bewilligung wÃ¼rde nicht verlÃ¤ngert, welche Stellungnahme das Migrationsamt mit VerfÃ¼gung vom 29. Mai 2006 Ã¼brigens denn auch bestÃ¤tigte (Urk. 25). Diese VerfÃ¼gung wurde sodann, soweit sie nicht als Folge einer am 29. September 2006 erteilten Aufenthaltsbewilligung wegen der erneuten Heirat des BeschwerdefÃ¼hrers am 8. Juni 2006 mit einer anderen Schweizerin gegenstandslos geworden war (vgl. Urk. 12, Urk. 13/1), von der Rekursinstanz insofern bestÃ¤tigt, als diese, diesmal aber im Zusammenhang mit dem Begehren um Erteilung einer Niederlassungsbewilligung, festhielt, das Migrationsamt habe dem Versicherten einen Anspruch auf der Grundlage von Art. 7 Abs. 1 ANAG zu Recht abgesprochen (Urk. 24).</w:t>
      </w:r>
    </w:p>
    <w:p>
      <w:r>
        <w:t>Â Â Â Â Â Â Â Â  Zusammenfassend ist festzuhalten, dass bei Erlass des Einspracheentscheids weder eine gÃ¼ltige Aufenthaltsbewilligung fÃ¼r den BeschwerdefÃ¼hrer vorlag, noch mit der Erteilung einer solchen gerechnet werden konnte. Demnach ist die Voraussetzung von Art. 8 Abs. 1 lit. c in Verbindung mit Art. 12 AVIG nicht erfÃ¼llt, weshalb der Anspruch auf ArbeitslosenentschÃ¤digung aus diesem Grund zu verneinen und die Beschwerde abzuweisen ist.</w:t>
      </w:r>
    </w:p>
    <w:p>
      <w:r>
        <w:t>Â Â Â Â Â Â Â Â</w:t>
      </w:r>
    </w:p>
    <w:p>
      <w:r>
        <w:rPr>
          <w:b/>
        </w:rPr>
        <w:t>E. 3</w:t>
      </w:r>
    </w:p>
    <w:p>
      <w:r>
        <w:t>3.1Â Â Â Â  GemÃ¤ss Art. 37 Abs. 4 des Bundesgesetzes Ã¼ber den Allgemeinen Teil des Sozialversicherungsrechts (ATSG) wird der gesuchstellenden Person fÃ¼r das Verwaltungsverfahren, wo die VerhÃ¤ltnisse es erfordern, ein unentgeltlicher Rechtsbeistand bewilligt. Vorausgesetzt werden finanzielle BedÃ¼rftigkeit, fehlende Aussichtslosigkeit sowie Erforderlichkeit der Vertretung (BGE 103 V 47). Diese Voraussetzungen gelten auch fÃ¼r die unentgeltliche VerbeistÃ¤ndung im Gerichtsverfahren. Jedoch ist in Bezug auf die Notwendigkeit einer Vertretung ein geringerer Massstab anzulegen, da gemÃ¤ss Art. 61 lit. f ATSG die VerhÃ¤ltnisse eine Vertretung lediglich "rechtfertigen" mÃ¼ssen.</w:t>
      </w:r>
    </w:p>
    <w:p>
      <w:r>
        <w:t>3.2Â Â Â Â  FÃ¼r das Einspracheverfahren wies das AWA das Gesuch um unentgeltliche RechtsverbeistÃ¤ndung mangels Erforderlichkeit ab (Urk. 2). Nach der Rechtsprechung des EidgenÃ¶ssischen Versicherungsgerichts sind fÃ¼r das sozialversicherungsrechtliche Verwaltungsverfahren hohe Anforderungen an die Notwendigkeit der unentgeltlichen VerbeistÃ¤ndung zu stellen. Eine anwaltliche Mitwirkung drÃ¤ngt sich nur in AusnahmefÃ¤llen auf, wenn schwierige rechtliche oder tatsÃ¤chliche Fragen dies als notwendig erscheinen lassen und eine VerbeistÃ¤ndung durch Verbandsvertreter, FÃ¼rsorger oder andere Fach- und Vertrauensleute sozialer Institutionen nicht in Betracht fÃ¤llt (BGE 125 V 34 Erw. 2). Der BeschwerdefÃ¼hrer wurde bis Ende Juni 2006 von den Sozialen Diensten unterstÃ¼tzt (Urk. 8/5, Urk. 14). In erster Linie hÃ¤tte sich der BeschwerdefÃ¼hrer daher durch diese vertreten lassen oder zumindest deren Hilfe in Anspruch nehmen mÃ¼ssen. Die Abweisung des Gesuchs um unentgeltliche RechtsverbeistÃ¤ndung im Verwaltungsverfahren erfolgte daher zu Recht.</w:t>
      </w:r>
    </w:p>
    <w:p>
      <w:r>
        <w:rPr>
          <w:b/>
        </w:rPr>
        <w:t>E. 3.3</w:t>
      </w:r>
    </w:p>
    <w:p>
      <w:r>
        <w:t>Hingegen ist die unentgeltliche RechtsverbeistÃ¤ndung fÃ¼r das vorliegende Verfahren zu gewÃ¤hren, zumal die BedÃ¼rftigkeit ausgewiesen ist (Urk. 8/5, Urk. 10, Urk. 14) und das Verfahren nicht als aussichtslos erschien. Als unentgeltlicher Rechtsvertreter ist Rechtsanwalt JÃ¼rg Federspiel zu bestellen.</w:t>
      </w:r>
    </w:p>
    <w:p>
      <w:r>
        <w:t>Â Â Â Â Â Â Â Â  Rechtsanwalt JÃ¼rg Federspiel machte in der Honorarnote vom 15. Februar 2007 fÃ¼r seine BemÃ¼hungen im Einsprache- und Beschwerdeverfahren Fr. 2'825.60 (inkl. Barauslagen und Mehrwertsteuer) geltend. AufgeschlÃ¼sselt sind dies fÃ¼r das Einspracheverfahren Fr. 1'000.-- und fÃ¼r das Beschwerdeverfahren Fr. 1'596.-- (vgl. Urk. 33/2). Da die unentgeltliche RechtsverbeistÃ¤ndung lediglich fÃ¼r das Beschwerdeverfahren zu gewÃ¤hren ist, ist Rechtsanwalt JÃ¼rg Federspiel mit Fr. 1'750.-- (Barauslagen und Mehrwertsteuer inbegriffen) aus der Gerichtskasse zu entschÃ¤digen.</w:t>
      </w:r>
    </w:p>
    <w:p>
      <w:r>
        <w:t>Das Gericht beschliesst:</w:t>
      </w:r>
    </w:p>
    <w:p>
      <w:r>
        <w:t>Â Â Â Â Â Â Â Â In Bewilligung des Gesuchs vom 21. MÃ¤rz 2006 wird dem BeschwerdefÃ¼hrer Rechtsanwalt JÃ¼rg Federspiel, ZÃ¼rich, als unentgeltlicher Rechtsbeistand bestellt.</w:t>
      </w:r>
    </w:p>
    <w:p>
      <w:r>
        <w:t>Â Â Â Â Â Â Â Â Â Â  Der BeschwerdefÃ¼hrer hat dem Gericht unaufgefordert und ohne Verzug Mitteilung zu machen, wenn die Mittellosigkeit im Sinne von Â§ 92 ZPO dahinfallen sollte. Diesfalls kann das Gericht ihn zur Nachzahlung der Auslagen fÃ¼r die Vertretung verpflichten.</w:t>
      </w:r>
    </w:p>
    <w:p>
      <w:r>
        <w:t>und erkennt:</w:t>
      </w:r>
    </w:p>
    <w:p>
      <w:r>
        <w:t>1.Â Â Â Â Â Â Â Â  Die Beschwerde wird abgewiesen.</w:t>
      </w:r>
    </w:p>
    <w:p>
      <w:r>
        <w:t>2.Â Â Â Â Â Â Â Â  Das Verfahren ist kostenlos.</w:t>
      </w:r>
    </w:p>
    <w:p>
      <w:r>
        <w:t>3.Â Â Â Â Â Â Â Â  Der unentgeltliche Rechtsvertreter des BeschwerdefÃ¼hrers, Rechtsanwalt JÃ¼rg Federspiel, wird fÃ¼r das Beschwerdeverfahren mit Fr. 1'750.-- (Honorar und Auslagenersatz, inkl. Mehrwertsteuer) aus der Gerichtskasse entschÃ¤digt.</w:t>
      </w:r>
    </w:p>
    <w:p>
      <w:r>
        <w:rPr>
          <w:b/>
        </w:rPr>
        <w:t>E. 4</w:t>
      </w:r>
    </w:p>
    <w:p>
      <w:r>
        <w:t>Zustellung gegen Empfangsschein an:</w:t>
      </w:r>
    </w:p>
    <w:p>
      <w:r>
        <w:t>- Rechtsanwalt JÃ¼rg Federspiel</w:t>
      </w:r>
    </w:p>
    <w:p>
      <w:r>
        <w:t>- Amt fÃ¼r Wirtschaft und Arbeit (AWA)</w:t>
      </w:r>
    </w:p>
    <w:p>
      <w:r>
        <w:t>- Staatssekretariat fÃ¼r Wirtschaft seco</w:t>
      </w:r>
    </w:p>
    <w:p>
      <w:r>
        <w:t>- Arbeitslosenkasse Unia, Zahlstelle ZÃ¼rich 2</w:t>
      </w:r>
    </w:p>
    <w:p>
      <w:r>
        <w:t>Â Â Â Â Â Â Â Â Â Â Â  sowie an:</w:t>
      </w:r>
    </w:p>
    <w:p>
      <w:r>
        <w:t>- die Gerichtskasse</w:t>
      </w:r>
    </w:p>
    <w:p>
      <w:r>
        <w:t>5.Â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