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AL.2006.00100 vom 24. August 2006</w:t>
      </w:r>
    </w:p>
    <w:p>
      <w:r>
        <w:t>ZH Sozialversicherungsgericht, 2006-08-24, DE</w:t>
      </w:r>
    </w:p>
    <w:p>
      <w:r>
        <w:rPr>
          <w:b/>
        </w:rPr>
        <w:t xml:space="preserve">Quelle: </w:t>
      </w:r>
      <w:r>
        <w:t>https://mcp.opencaselaw.ch/entscheid/zh_sozialversicherungsgericht_AL.2006.00100</w:t>
      </w:r>
    </w:p>
    <w:p>
      <w:r>
        <w:t>FR: ZH_SOZIALVERSICHERUNGSGERICHT AL.2006.00100 du 24 août 2006</w:t>
      </w:r>
    </w:p>
    <w:p>
      <w:r>
        <w:t>IT: ZH_SOZIALVERSICHERUNGSGERICHT AL.2006.00100 del 24 agosto 2006</w:t>
      </w:r>
    </w:p>
    <w:p>
      <w:pPr>
        <w:pStyle w:val="Heading2"/>
      </w:pPr>
      <w:r>
        <w:t>Erwägungen</w:t>
      </w:r>
    </w:p>
    <w:p>
      <w:r>
        <w:rPr>
          <w:b/>
        </w:rPr>
        <w:t>E. 1</w:t>
      </w:r>
    </w:p>
    <w:p>
      <w:r>
        <w:t>1.1Â Â Â Â  GemÃ¤ss Art. 8 Abs. 1 des Bundesgesetzes Ã¼ber die obligatorische Arbeitslosenversicherung und die InsolvenzentschÃ¤digung (AVIG) hat die versicherte Person Anspruch auf ArbeitslosenentschÃ¤digung, wenn sie ganz oder teilweise arbeitslos ist (lit. a), einen anrechenbaren Arbeitsausfall erlitten hat (lit. b), in der Schweiz wohnt (lit. c), die obligatorische Schulzeit zurÃ¼ckgelegt und weder das Rentenalter der Alters- und Hinterlassenenversicherung (AHV) erreicht hat noch eine Altersrente der AHV bezieht (lit. d), die Beitragszeit erfÃ¼llt hat oder von der ErfÃ¼llung der Beitragszeit befreit ist (lit. e), vermittlungsfÃ¤hig ist (lit. f) und die Kontrollvorschriften erfÃ¼llt (lit. g).</w:t>
      </w:r>
    </w:p>
    <w:p>
      <w:r>
        <w:t>1.2Â Â Â Â  Von der ErfÃ¼llung der Beitragszeit befreit sind gemÃ¤ss Art. 14 Abs. 1 AVIG Personen, die innerhalb der Rahmenfrist (Art. 9 Abs. 3) wÃ¤hrend insgesamt mehr als zwÃ¶lf Monaten nicht in einem ArbeitsverhÃ¤ltnis standen und die Beitragszeit nicht erfÃ¼llen konnten wegen:</w:t>
      </w:r>
    </w:p>
    <w:p>
      <w:r>
        <w:t>a. einer Schulausbildung, Umschulung oder Weiterbildung, sofern sie wÃ¤hrend mindestens zehn Jahren in der Schweiz Wohnsitz hatten;</w:t>
      </w:r>
    </w:p>
    <w:p>
      <w:r>
        <w:t>b. Krankheit (Art. 3 des Bundesgesetzes Ã¼ber den Allgemeinen Teil des Sozialversicherungsrechts [ATSG]), Unfall (Art. 4 ATSG) oder Mutterschaft (Art. 5 ATSG), sofern sie wÃ¤hrend dieser Zeit Wohnsitz in der Schweiz hatten;</w:t>
      </w:r>
    </w:p>
    <w:p>
      <w:r>
        <w:t>c.Â  eines Aufenthaltes in einer schweizerischen Haft- oder Arbeitserziehungsanstalt oder in einer Ã¤hnlichen schweizerischen Einrichtung.</w:t>
      </w:r>
    </w:p>
    <w:p>
      <w:r>
        <w:t>Â Â Â Â Â Â Â Â  Der gesetzliche Befreiungstatbestand muss also massgebender Grund fÃ¼r die NichterwerbstÃ¤tigkeit und damit fÃ¼r die NichterfÃ¼llung der Beitragszeit sein (BGE 131 V 280 Erw. 1.2, 283 Erw. 2.4, 130 V 231 Erw. 1.2.3).</w:t>
      </w:r>
    </w:p>
    <w:p>
      <w:r>
        <w:t>Â Â Â Â Â Â Â Â  Ebenfalls von der ErfÃ¼llung der Beitragszeit befreit sind Personen, die wegen Trennung oder Scheidung der Ehe, wegen InvaliditÃ¤t (Art. 8 ATSG) oder Todes des Ehegatten oder aus Ã¤hnlichen GrÃ¼nden oder wegen Wegfalls einer Invalidenrente gezwungen sind, eine unselbststÃ¤ndige ErwerbstÃ¤tigkeit aufzunehmen oder zu erweitern. Diese Regel gilt nur dann, wenn das betreffende Ereignis nicht mehr als ein Jahr zurÃ¼ckliegt und die betroffene Person beim Eintritt dieses Ereignisses ihren Wohnsitz in der Schweiz hatte (Art. 14 Abs. 2 AVIG).</w:t>
      </w:r>
    </w:p>
    <w:p>
      <w:r>
        <w:t>1.2.1Â Â  Art. 14 AVIG rÃ¤umt bestimmten Personengruppen aus sozialen GrÃ¼nden und wegen des Fehlens einer freiwilligen Versicherung einen Versicherungsschutz ohne vorgÃ¤ngige ErfÃ¼llung der Beitragszeit ein. Die entsprechenden Leistungen unterliegen verschiedenen EinschrÃ¤nkungen. So ist gemÃ¤ss Art. 6 der Verordnung Ã¼ber die obligatorische Arbeitslosenversicherung und die InsolvenzentschÃ¤digung (AVIV) eine zusÃ¤tzliche Wartezeit zu bestehen, und das nach einem Pauschalansatz bemessene Taggeld (Art. 23 Abs. 2 AVIG) wird beim Vorliegen bestimmter Voraussetzungen reduziert (Art. 41 Abs. 2 AVIV).Â  Unerheblich ist, aus welchem Grund sich der Befreiungstatbestand verwirklicht hat; insbesondere auch, ob die versicherte Person fÃ¼r dessen Eintreten eine Verantwortung trÃ¤gt (vgl. Art. 14 Abs. 1 lit. c AVIG, Urteil des EidgenÃ¶ssischen Versicherungsgerichts in Sachen C. vom 15. Januar 2004, C 175/01, Erw. 2.4).</w:t>
      </w:r>
    </w:p>
    <w:p>
      <w:r>
        <w:t>1.2.2Â Â  Art. 14 Abs. 2 AVIG ist in erster Linie fÃ¼r jene FÃ¤lle vorgesehen, in denen plÃ¶tzlich die Person, welche durch Geldzahlungen an den Unterhalt der Familie beitrÃ¤gt, oder die Erwerbsquelle aus- oder weggefallen ist. Es handelt sich bei dieser Versichertengruppe um Personen, die nicht auf die Aufnahme, Wiederaufnahme oder Ausdehnung der ErwerbstÃ¤tigkeit vorbereitet sind und aus wirtschaftlicher Notwendigkeit in verhÃ¤ltnismÃ¤ssig kurzer Zeit neu disponieren mÃ¼ssen. Nach der Rechtsprechung ist eine Befreiung von der ErfÃ¼llung der Beitragszeit nach Art. 14 Abs. 2 AVIG nur mÃ¶glich, wenn zwischen dem geltend gemachten Grund und der Notwendigkeit der Aufnahme oder Erweiterung einer unselbststÃ¤ndigen ErwerbstÃ¤tigkeit ein Kausalzusammenhang besteht. Ein solcher ist unter Vorbehalt der zeitlichen Schranke gemÃ¤ss Satz 2 dieser Bestimmung vernÃ¼nftigerweise bereits zu bejahen, wenn es glaubwÃ¼rdig und nachvollziehbar erscheint, dass der Entschluss der versicherten Person, eine unselbstÃ¤ndige ErwerbstÃ¤tigkeit aufzunehmen oder zu erweitern, in dem als Befreiungsgrund in Frage kommenden Ereignis mitbegrÃ¼ndet liegt (Urteil des EidgenÃ¶ssischen Versicherungsgerichts in Sachen S. vom 10. Juni 2005, C 266/04, Erw. 5.1. mit Hinweisen).</w:t>
      </w:r>
    </w:p>
    <w:p>
      <w:r>
        <w:t>2.Â Â Â Â Â Â  Streitig und zu prÃ¼fen ist der Anspruch der BeschwerdefÃ¼hrerin auf ArbeitslosenentschÃ¤digung ab dem 5. April 2005.</w:t>
      </w:r>
    </w:p>
    <w:p>
      <w:r>
        <w:t>2.1Â Â Â Â  Zur BegrÃ¼ndung ihres Einspracheentscheides macht die Beschwerdegegnerin geltend, es sei bereits im November 2004, somit vor der RÃ¼ckkehr in die Schweiz, zur Trennung gekommen. Die ErfÃ¼llung von der Beitragzeit gemÃ¤ss Art. 14 Abs. 2 AVIG setze voraus, dass das die Befreiung auslÃ¶sende Ereignis nicht lÃ¤nger als ein Jahr zurÃ¼ckliege und die betroffene Person beim Eintritt des Ereignisses ihren Wohnsitz in der Schweiz habe (Urk. 2 S. 2). In der Beschwerdeantwort fÃ¼hrt die Beschwerdegegnerin zusÃ¤tzlich aus, die BeschwerdefÃ¼hrerin habe (im Antragsformular) bestÃ¤tigt, die eheliche Wohnsituation im November 2004, noch zur Zeit ihres Wohnsitzes in Italien, aufgehoben zu haben (Urk. 7).</w:t>
      </w:r>
    </w:p>
    <w:p>
      <w:r>
        <w:t>2.2Â Â Â Â  Dagegen lÃ¤sst die BeschwerdefÃ¼hrerin vorbringen, die kumulativen Voraussetzungen der Befreiung von der ErfÃ¼llung der Beitragszeit gemÃ¤ss Art. 14 Abs. 2 AVIG seien im Zeitpunkt der Antragstellung am 5. April 2005 erfÃ¼llt gewesen. Sie habe sei dem 4. Januar 2005 Wohnsitz in der Schweiz und sei infolge fehlender finanzieller UnterstÃ¼tzung seitens ihres Ehemannes gezwungen, eine unselbstÃ¤ndige ErwerbstÃ¤tigkeit aufzunehmen. Streitig sei einzig die dritte Voraussetzung, der Zeitpunkt der faktischen Trennung. Es treffe nicht zu, dass dieser auf November 2004 gefallen sei. Sie habe ihren Trennungswillen erstmals mit der Ausarbeitung eines gemeinsamen Scheidungsbegehrens durch ihre RechtsanwÃ¤ltin im Februar/MÃ¤rz 2005 manifestiert (Urk. 1 S. 2). In der Replik lÃ¤sst die BeschwerdefÃ¼hrerin zusÃ¤tzlich ausfÃ¼hren, das Scheidungsbegehren sei erst am 12. April 2005 anhÃ¤ngig gemacht worden. Sie habe im Antragsformular ihre damals unklare eheliche Situation nach bestem Wissen und Gewissen beschrieben. Von ihr als Laie kÃ¶nne nicht erwartet werden, das Eintrittsereignis "Trennung oder Scheidung" der Ehe juristisch korrekt zu unterscheiden. Es sei nachvollziehbar, dass sie den Auszug aus der ehelichen Wohnung im November 2004, welchen sie nach 14 Jahren Ehe als emotional empfundenes Erlebnis erfahren habe, als Beginn des Scheidungsverfahrens betrachtet habe, ohne sich der Folgen dieser juristisch unkorrekten Darlegung bewusst zu sein. Zudem fÃ¼hre die Aufhebung der gemeinsamen Wohnung nicht per se zu einer faktischen Trennung, weshalb der Auszug aus der ehelichen Wohnung im November 2004 keine faktische Trennung herbeigefÃ¼hrt habe (Urk. 11 S. 2 f.)</w:t>
      </w:r>
    </w:p>
    <w:p>
      <w:r>
        <w:t>2.3</w:t>
      </w:r>
    </w:p>
    <w:p>
      <w:r>
        <w:t>2.3.1Â Â  Die Beschwerdegegnerin Ã¤ussert sich zum Vorliegen der hauptsÃ¤chlichen Voraussetzung der ErfÃ¼llung des Befreiungstatbestandes von Art. 14 Abs. 2 AVIG, dem Zwang zur Aufnahme beziehungsweise Erweiterung einer unselbstÃ¤ndigen ErwerbstÃ¤tigkeit im Zusammenhang mit dem Eintritt eines Ereignisses, nicht. Dieses Erfordernis kann - angesichts dessen, dass die wirtschaftliche Zwangslage nur glaubwÃ¼rdig und nachvollziehbar sein muss - hier als gegeben betrachtet werden. Die BeschwerdefÃ¼hrerin war in Italien im Umfang von 70 % fÃ¼r die Unternehmung A.___ AG in U.___ tÃ¤tig. Daneben betreute sie den Haushalt. Aus dem erhofften lukrativen WeihnachtsgeschÃ¤ft 2004 wurde offenbar nichts (Urk. 6/3). Per 1. Oktober 2005 meldete sie sich zum Bezug von Sozialhilfe an (Urk. 8/8). Aus dem Entscheid des Einzelrichters des Bezirksgerichts U.___ geht indessen hervor, dass die BeschwerdefÃ¼hrerin zusammen mit ihrem Ehemann die Unternehmung B.___ gegrÃ¼ndet hatte (Urk. 8/7 S. 5), was fÃ¼r eine selbstÃ¤ndige ErwerbstÃ¤tigkeit spricht. Dies stimmt zudem mit der von der BeschwerdefÃ¼hrerin unterschriebenen AnmeldebestÃ¤tigung Ã¼berein, worin sie bestÃ¤tigte, zuletzt selbstÃ¤ndig gewesen zu sein (Urk. 8/14). In einem kÃ¼rzlich ergangenen Urteil kam das EidgenÃ¶ssische Versicherungsgericht (Entscheid vom 31. Mai 2006 in Sachen R., C 14/04, Erw. 3.1 ff.) zum Schluss, dass die Arbeitnehmereigenschaft, welche Grundvoraussetzung dafÃ¼r ist, dass eine Person Versicherungsschutz geniesst, nicht dadurch hergestellt werden kann, dass im Nachhinein eine Person fÃ¼r diejenige Zeit, wÃ¤hrend welcher eine selbstÃ¤ndige TÃ¤tigkeit ausgeÃ¼bt wurde, als von der ErfÃ¼llung der Beitragszeit befreit erklÃ¤rt wird. Die BefreiungstatbestÃ¤nde kÃ¶nnen die fehlende Versicherteneigenschaft nicht ersetzen. Diese fehlende Eigenschaft schliesst somit die Berufung auf die Ausnahmeregelung des Befreiungstatbestandes aus.</w:t>
      </w:r>
    </w:p>
    <w:p>
      <w:r>
        <w:t>Â Â Â Â Â Â Â Â  Ob die BeschwerdefÃ¼hrerin nicht in den Genuss der Befreiungsregelung gelangt, nachdem sie in Italien einer selbstÃ¤ndigen ErwerbstÃ¤tigkeit nachgegangen ist und von einer solchen zu einer unselbstÃ¤ndigen TÃ¤tigkeit wechseln beziehungsweise weiterhin eine selbstÃ¤ndige ErwerbstÃ¤tigkeit ausÃ¼ben will, kann hier aber offen gelassen werden, nachdem sie sich auch aus einem anderen Grund nicht auf den Befreiungstatbestand von Art. 14 Abs. 2 AVIG berufen kann (siehe nachfolgend Erw. 2.3.3 f.).</w:t>
      </w:r>
    </w:p>
    <w:p>
      <w:r>
        <w:t>2.3.2Â Â  Unbestrittenermassen begrÃ¼ndete die BeschwerdefÃ¼hrerin nach mehrjÃ¤hrigem Auslandsaufenthalt in Italien am 4. Januar 2005 erneut Wohnsitz in der Schweiz (Urk. 8/15). Ebenso wenig bestritten ist, dass sie zusammen mit ihrem Ehemann am 12. April 2005 beim Bezirksgericht U.___ ein einvernehmliches Scheidungsbegehren einreichen liess (Urk. 6/3 und Urk. 8/7). In der Folge fand am 4. Juli 2005 die persÃ¶nliche AnhÃ¶rung vor dem Einzelrichter statt (Urk. 8/9).</w:t>
      </w:r>
    </w:p>
    <w:p>
      <w:r>
        <w:t>Â Â Â Â Â Â Â Â  Mit VerfÃ¼gung vom 10. Oktober 2005 erging sodann ein Entscheid, in welchem jedoch nur Ã¼ber das Gesuch der BeschwerdefÃ¼hrerin betreffend Erlass vorsorglicher Massnahmen und bezÃ¼glich der Herausgabe von SchlÃ¼sseln fÃ¼r die eheliche Liegenschaft in Italien entschieden wurde (Urk. 8/7 S. 12). Mithin erfÃ¼llt die BeschwerdefÃ¼hrerin die Voraussetzungen des Befreiungstatbestandes soweit, als das ihn auslÃ¶sende Ereignis sicherlich nicht lÃ¤nger als ein Jahr zurÃ¼ckliegt und sie Ã¼ber Wohnsitz in der Schweiz verfÃ¼gt. Ãber den Zeitpunkt des Auszugs der BeschwerdefÃ¼hrerin aus der ehelichen Wohnung beziehungsweise der Trennung und mithin die Frage, wann das den Befreiungstatbestand auslÃ¶sende Ereignis eingetreten ist, herrscht indessen Unklarheit. Die BeschwerdefÃ¼hrerin gab im Antrag auf ArbeitslosenentschÃ¤digung an, sie "sei seit November 2004 in Scheidung". Im gemeinsamen Scheidungsbegehren lÃ¤sst sie ausfÃ¼hren, sie habe von 1996 bis zum Herbst 2004 mit ihrem Ehemann im Einfamilienhaus in Italien gelebt. Ende Oktober 2004 habe ihr dieser ein Hausverbot erteilt, sie habe die Liegenschaft nur noch auf Voranmeldung und im Beisein des Ehemannes betreten dÃ¼rfen. Sie sei gezwungen gewesen, sich eine Wohngelegenheit in U.___ einzurichten, wo sie Anfang Januar 2005 Wohnsitz begrÃ¼ndet habe (Urk. 6/3 S. 2). In der Replik lÃ¤sst die BeschwerdefÃ¼hrerin zudem geltend machen, sie sei zwar im November 2004 aus der ehelichen Wohnung ausgezogen, was aber nicht zwingend zu einer faktischen Trennung gefÃ¼hrt habe (Urk. 11 S. 2 f.).</w:t>
      </w:r>
    </w:p>
    <w:p>
      <w:r>
        <w:t>2.3.3Â Â  WÃ¤hrend die Beschwerdegegnerin im Einspracheentscheid bezÃ¼glich der ErfÃ¼llung von Art. 14 Abs. 2 AVIG sinngemÃ¤ss noch das Vorlegen eines Scheidungsurteils verlangte (Urk. 8/1), anerkannte sie in der Beschwerdeantwort sodann eine faktische Trennung an, sofern - unter Hinweis auf Ziffer B138 des Kreisschreibens des Staatssekretariats fÃ¼r Wirtschaft (seco) Ã¼ber die ArbeitslosenentschÃ¤digung vom Januar 2003 (KS-ALE 2003) - beide Parteien Ã¼ber einen eigenen Wohnsitz verfÃ¼gten und Ã¼ber die finanziellen Vereinbarungen Klarheit bestehe, was hier nicht vorliege (Urk. 7).</w:t>
      </w:r>
    </w:p>
    <w:p>
      <w:r>
        <w:t>Â Â Â Â Â Â Â Â  In Bezug auf die faktische Trennung lÃ¤sst die BeschwerdefÃ¼hrerin zu Recht auf das Scheidungsrecht verweisen. Ein hinreichendes Getrenntleben gemÃ¤ss Art. 114 des Schweizerischen Zivilgesetzbuches (ZGB) umfasst auch das faktische, wenn sich die Ehegatten ohne Anrufung des Gerichts lediglich in einer privaten, ausdrÃ¼cklichen oder stillschweigenden Vereinbarung geeinigt haben. Getrenntleben in diesem Sinne bedeutet, dass die Eheleute nicht mehr in einer umfassenden, kÃ¶rperlichen, geistig-seelischen und wirtschaftlichen Gemeinschaft verbunden sind, sodass eine Reihe von wichtigen ehelichen Rechten und Pflichten modifiziert oder gegenstandslos werden oder ganz aufgehoben sind. Dem Getrenntleben liegt stets ein subjektives Element (Wille zum Getrenntleben) und auch ein objektives Element (Ã¤ussere Wahrnehmbarkeit) zugrunde. GrundsÃ¤tzlich nicht ausgeschlossen ist ein Getrenntleben innerhalb eines Hauses oder allenfalls sogar innerhalb einer Wohnung, sofern kein gemeinsamer Haushalt gefÃ¼hrt wird. Entscheidend ist im Zweifelsfall, dass mindestens ein Ehegatte das Getrenntleben tatsÃ¤chlich gewollt hat und die Trennung auch praktiziert wurde (Steck, in: Basler Kommentar, Art. 114 ZGB N 5 ff.). Mit der Beschwerdegegnerin ist festzuhalten, dass dieser Zustand im Fall der BeschwerdefÃ¼hrerin vor der Wohnsitznahme in der Schweiz per Anfang 2005 eingetreten war. Das geltend gemachte Hausverbot in der ehelichen Liegenschaft im Oktober 2004 (Urk. 6/3 S. 2), ihre eigenen AusfÃ¼hrungen im Antrag auf ArbeitslosenentschÃ¤digung, wo sie die Trennung auf November 2004 festlegte, eine Aussage, die sehr wohl beweiskrÃ¤ftig ist, gibt sie doch den Zustand der Aufhebung des gemeinsamen Haushaltes sehr genau wieder, auch wenn Scheidung mit Trennung verwechselt wurde (lediglich in dieser Hinsicht handelt es sich um eine laienhafte und insofern nicht zum Nennwert zu nehmende Aussage), lassen keinen Zweifel daran, dass die faktische Trennung bereits vor der Wohnsitznahme im Januar 2005 erfolgt ist. Der Botschaft zur Genehmigung der sektoriellen Abkommen zwischen der Schweiz und der EuropÃ¤ischen Gemeinschaft vom 23. Juni 1999 (BBl 1999 6365), worauf die Ãnderung von Art. 14 Abs. 2 letzter Satz AVIG fusst, kann entnommen werden, dass der begÃ¼nstigte Personenkreis begrenzt werden soll. Nur wer zum Zeitpunkt der Trennung, der Scheidung, dem Wegfall der Invalidenrente usw. in der Schweiz seinen Wohnsitz hatte, kann sich auf diesen Befreiungstatbestand berufen. Personen, die vor Eintritt eines in Art. 14 Abs. 2 AVIG aufgefÃ¼hrten Tatbestandes noch nie der Schweiz wohnten, oder ihren Wohnsitz erst nachher wieder in die Schweiz verlegen, sollen sich nicht darauf berufen kÃ¶nnen.</w:t>
      </w:r>
    </w:p>
    <w:p>
      <w:r>
        <w:t>2.3.4Â Â  Zusammenfassend kann sich die BeschwerdefÃ¼hrerin aufgrund der faktischen Trennung ohne gleichzeitig Ã¼ber das Wohnsitzerfordernis in der Schweiz zu verfÃ¼gen, nicht auf den Befreiungsgrund von Art. 14 Abs. 2 AVIG berufen. Dass das gemeinsame Scheidungsbegehren erst im April 2005, somit nach der Wohnsitznahme in der Schweiz, erfolgt ist, ist belanglos. Die Beschwerde ist somit abzuweisen. Â Â</w:t>
      </w:r>
    </w:p>
    <w:p>
      <w:r>
        <w:t>Das Gericht erkennt:</w:t>
      </w:r>
    </w:p>
    <w:p>
      <w:r>
        <w:t>1.Â Â Â Â Â Â Â Â  Die Beschwerde wird abgewiesen.</w:t>
      </w:r>
    </w:p>
    <w:p>
      <w:r>
        <w:t>2.Â Â Â Â Â Â Â Â  Das Verfahren ist kostenlos.</w:t>
      </w:r>
    </w:p>
    <w:p>
      <w:r>
        <w:t>3.Â Â Â Â Â Â Â Â  Zustellung gegen Empfangsschein an:</w:t>
      </w:r>
    </w:p>
    <w:p>
      <w:r>
        <w:t>- U.___</w:t>
      </w:r>
    </w:p>
    <w:p>
      <w:r>
        <w:t>- Unia Arbeitslosenkasse</w:t>
      </w:r>
    </w:p>
    <w:p>
      <w:r>
        <w:t>- Staatssekretariat fÃ¼r Wirtschaft seco</w:t>
      </w:r>
    </w:p>
    <w:p>
      <w:r>
        <w:t>- AWA Amt fÃ¼r Wirtschaft und Arbeit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