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AL.2006.00029 vom 20. April 2006</w:t>
      </w:r>
    </w:p>
    <w:p>
      <w:r>
        <w:t>ZH Sozialversicherungsgericht, 2006-04-20, DE</w:t>
      </w:r>
    </w:p>
    <w:p>
      <w:r>
        <w:rPr>
          <w:b/>
        </w:rPr>
        <w:t xml:space="preserve">Quelle: </w:t>
      </w:r>
      <w:r>
        <w:t>https://mcp.opencaselaw.ch/entscheid/zh_sozialversicherungsgericht_AL.2006.00029</w:t>
      </w:r>
    </w:p>
    <w:p>
      <w:r>
        <w:t>FR: ZH_SOZIALVERSICHERUNGSGERICHT AL.2006.00029 du 20 avril 2006</w:t>
      </w:r>
    </w:p>
    <w:p>
      <w:r>
        <w:t>IT: ZH_SOZIALVERSICHERUNGSGERICHT AL.2006.00029 del 20 aprile 2006</w:t>
      </w:r>
    </w:p>
    <w:p>
      <w:pPr>
        <w:pStyle w:val="Heading2"/>
      </w:pPr>
      <w:r>
        <w:t>Erwägungen</w:t>
      </w:r>
    </w:p>
    <w:p>
      <w:r>
        <w:rPr>
          <w:b/>
        </w:rPr>
        <w:t>E. 3</w:t>
      </w:r>
    </w:p>
    <w:p>
      <w:r>
        <w:t>Â Â Â Â Â  Mit Beschluss vom 28. April 2005 trat das Sozialversicherungsgericht auf die Beschwerde mangels Rechtzeitigkeit nicht ein (Urk. 2/11). Gegen diesen Entscheid liess B.___ am 23. Juni 2005 Verwaltungsgerichtsbeschwerde an das EidgenÃ¶ssische Versicherungsgericht erheben (Urk. 13), welches die Beschwerde am 5. Januar 2006 guthiess und die Sache zur materiellen Beurteilung an das kantonale Gericht zurÃ¼ckwies (Urk. 1). Mit VerfÃ¼gung vom 26. Januar 2006 stellte das Gericht dem Beschwerdegegner die Eingaben der BeschwerdefÃ¼hrerin vom 17. Februar und vom 24. Februar 2005 zur Stellungnahme zu (Urk. 3). Der Beschwerdegegner ersuchte am 28. Februar 2006 um Abweisung der Beschwerde (Urk. 5). Mit VerfÃ¼gung vom 2. MÃ¤rz 2006 schloss das Gericht den Schriftenwechsel (Urk. 7).</w:t>
      </w:r>
    </w:p>
    <w:p>
      <w:r>
        <w:t>4.Â Â Â Â Â Â  In der Zwischenzeit hatte die Arbeitslosenkasse des Kantons ZÃ¼rich mit VerfÃ¼gung vom 14. Januar 2005 die bezogene ArbeitslosenentschÃ¤digung fÃ¼r die Zeit von April bis Oktober 2003 im Umfang von Fr. 8'523.10 zurÃ¼ckgefordert. An dieser VerfÃ¼gung hielt die Arbeitslosenkasse mit Einsprachentscheid vom 9. MÃ¤rz 2005 fest, wogegen die Versicherte am 23. April 2005 ebenfalls Beschwerde erheben liess (vgl. Urk. 1, Urk. 2 und Urk. 8/21 des Prozesses Nr. AL.2005.00212). Diese wurde mit heutigem Entscheid mit der Feststellung gutgeheissen, dass der RÃ¼ckforderungsanspruch verwirkt sei.</w:t>
      </w:r>
    </w:p>
    <w:p>
      <w:r>
        <w:t>5.Â Â Â Â Â Â  Auf die Vorbringen der Parteien und die eingereichten Akten wird, soweit erforderlich, in den ErwÃ¤gungen eingegangen.</w:t>
      </w:r>
    </w:p>
    <w:p>
      <w:r>
        <w:t>Das Gericht zieht in ErwÃ¤gung:</w:t>
      </w:r>
    </w:p>
    <w:p>
      <w:r>
        <w:t>1.</w:t>
      </w:r>
    </w:p>
    <w:p>
      <w:r>
        <w:t>1.1Â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1.2</w:t>
      </w:r>
    </w:p>
    <w:p>
      <w:r>
        <w:t>1.2.1Â Â  Eine gesetzliche Voraussetzung fÃ¼r den Anspruch auf ArbeitslosenentschÃ¤digung ist mithin die VermittlungsfÃ¤higkeit (Art. 8 Abs. 1 lit. f AVIG). Die arbeitslose Person ist vermittlungsfÃ¤hig, wenn sie bereit, in der Lage und berechtigt ist, eine zumutbare Arbeit anzunehmen und an Eingliederungsmassnahmen teilzunehmen (Art. 15 Abs. 1 AVIG in der seit 1. Juli 2003 geltenden Fassung). Somit gehÃ¶ren zur VermittlungsfÃ¤higkeit nicht nur die ArbeitsfÃ¤higkeit und die Vermittlungsbereitschaft, sondern auch die Arbeitsberechtigung. Wenn und solange keine Arbeitsberechtigung besteht, fehlt es auch an der VermittlungsfÃ¤higkeit der versicherten Person und damit an ihrer Anspruchsberechtigung (BGE 126 V 378 Erw. 1b mit Hinweisen).</w:t>
      </w:r>
    </w:p>
    <w:p>
      <w:r>
        <w:t>1.2.2 Â  GemÃ¤ss Art. 12 AVIG gelten AuslÃ¤nder ohne Niederlassungsbewilligung nur so lange als in der Schweiz wohnend, als sie sich auf Grund einer Aufenthaltsbewilligung zur ErwerbstÃ¤tigkeit oder einer Saisonbewilligung tatsÃ¤chlich in der Schweiz aufhalten. Dabei kommt es nicht darauf an, dass die auslÃ¤ndische Person in der Schweiz zivilrechtlichen Wohnsitz oder gewÃ¶hnlichen Aufenthalt hat und eine fremdenpolizeiliche Aufenthaltsbewilligung besitzt. Arbeitslosenversicherungsrechtlich relevant und unter Art. 12 AVIG subsumierbar sind nur jene Aufenthaltsbewilligungen, gestÃ¼tzt auf welche der Inhaber eine ErwerbstÃ¤tigkeit auszuÃ¼ben berechtigt ist. Eine Wohnsitz- oder Aufenthaltsbewilligung, welche diese QualitÃ¤t nicht besitzt, ist fÃ¼r die Arbeitslosenversicherung unbeachtlich (Urteil des EidgenÃ¶ssischen Versicherungsgerichts vom 9. MÃ¤rz 2001 in Sachen M., C 405/00, Erw. 3a mit Hinweisen). AuslÃ¤nder ohne Niederlassungsbewilligung mÃ¼ssen grundsÃ¤tzlich Ã¼ber eine Arbeitsbewilligung verfÃ¼gen oder mit einer solchen rechnen kÃ¶nnen, falls sie eine zumutbare Arbeitsstelle finden (Nussbaumer, Arbeitslosenversicherung, in: Schweizerisches Bundesverwaltungsrecht [SBVR], S. 87 Rz 217). GemÃ¤ss Art. 5 Abs. 1Â  Satz 1 des Bundesgesetzes Ã¼ber Aufenthalt und Niederlassung der AuslÃ¤nder (ANAG, SR 142.20) ist die Aufenthaltsbewilligung stets befristet; die erstmalige Frist soll in der Regel nicht mehr als ein Jahr betragen. Sie erlischt unter anderem mit dem Ablauf der Bewilligungsfrist, sofern sie nicht verlÃ¤ngert worden ist (Art. 9 Abs. 1 lit. a ANAG). Laut Art. 29 Abs. 1 der Verordnung Ã¼ber die Begrenzung der Zahl der AuslÃ¤nder (BVO, SR. 823.21) braucht der AuslÃ¤nder fÃ¼r den Stellen-, Berufs- und Kantonswechsel eine Bewilligung. Diese wird nur aufgrund einer Stellungnahme der zustÃ¤ndigen ArbeitsmarktbehÃ¶rde erteilt. Die Bewilligung wird in der Regel nicht erteilt an Jahresaufenthalter, denen die Bewilligung fÃ¼r eine bestimmte TÃ¤tigkeit erteilt worden ist (Art. 29 Abs. 2 lit. b BVO). Studenten, die in der Schweiz studieren wollen, kÃ¶nnen Aufenthaltsbewilligungen erteilt werden (Art. 32 BVO), wenn der Gesuchsteller allein einreist (lit. a), er ein Hochschulstudium oder eine andere hÃ¶here Ausbildung absolvieren will (lit. b), das Stundenprogramm festgelegt ist (lit. c), die Schulleitung schriftlich bestÃ¤tigt hat, dass der Gesuchsteller das Studium aufnehmen kann und Ã¼ber die fÃ¼r den Unterricht erforderlichen Sprachkenntnisse verfÃ¼gt (lit. d), der Gesuchsteller die notwendigen finanziellen Mittel hat (lit. e) und die Wiederausreise nach Beendigung des Studienaufenthalts gesichert erscheint (lit. f). Arbeitslosenversicherungsrechtlich irrelevant und unter Art. 12 AVIG nicht subsumierbar sind Aufenthaltsbewilligungen nach Art. 31 ff. BVO, welche nichterwerbstÃ¤tigen AuslÃ¤ndern erteilt werden, die in der Schweiz studieren oder wohnen wollen oder zu einem lÃ¤ngeren Kuraufenthalt hier weilen mÃ¶chten. Ebenso ist die Anspruchsvoraussetzung nicht erfÃ¼llt, wenn eine zur AusÃ¼bung einer ErwerbstÃ¤tigkeit ermÃ¤chtigende Aufenthaltsbewilligung abgelaufen und nicht erneuert worden ist (ARV 1996/97 Nr. 18 S. 85, Nr. 33 S. 183). Die beiden Erfordernisse des "gewÃ¶hnlichen" Aufenthaltes und der die AusÃ¼bung einer ErwerbstÃ¤tigkeit mitumfassenden fremdenpolizeilichen Bewilligung mÃ¼ssen zudem fÃ¼r jenen Zeitraum erfÃ¼llt sein, fÃ¼r welchen Anspruch auf ArbeitslosenentschÃ¤digung erhoben wird (erwÃ¤hnte bundesgerichtliche Praxis). Es muss darauf geachtet werden, dass die auslÃ¤ndischen Studierenden ihre Teil- und Schlussexamen innerhalb angemessener Frist bestehen. Ansonsten muss der Aufenthaltszweck als erfÃ¼llt betrachtet werden, und die Aufenthaltsbewilligung ist nicht mehr zu verlÃ¤ngern. Ein Wechsel der Studienrichtung wÃ¤hrend der Ausbildung oder eine zusÃ¤tzliche Ausbildung wird nur in begrÃ¼ndeten FÃ¤llen bewilligt (www.bfm.admin.ch, Frequently asked questions, SchÃ¼ler und Studenten).</w:t>
      </w:r>
    </w:p>
    <w:p>
      <w:r>
        <w:t>2.Â Â Â Â Â Â  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 Nach der Rechtsprechung gilt eine versicherte Person, die auf einen bestimmten Termin anderweitig disponiert hat und deshalb fÃ¼r eine neue BeschÃ¤ftigung nur noch wÃ¤hrend relativ kurzer Zeit zur VerfÃ¼gung steht, in der Regel nicht als vermittlungsfÃ¤hig. In einem solchen Fall sind nÃ¤mlich die Aussichten, zwischen dem Verlust der alten und dem Antritt der neuen Stelle von einem anderen Arbeitgeber angestellt zu werden, verhÃ¤ltnismÃ¤ssig gering. Entscheidend fÃ¼r die Beurteilung des Einzelfalles ist dabei, ob mit einer gewissen Wahrscheinlichkeit angenommen werden kann, dass der Arbeitgeber die versicherte Person fÃ¼r die konkret zur VerfÃ¼gung stehende Zeit noch einstellen wÃ¼rde (BGE 126 V 522 Erw. 3a mit Hinweisen).Â</w:t>
      </w:r>
    </w:p>
    <w:p>
      <w:r>
        <w:t>3.Â Â Â Â Â Â  Zwischen den Parteien ist umstritten, ob die BeschwerdefÃ¼hrerin ab dem 17. April 2003 vermittlungsfÃ¤hig war. Zu beurteilen ist in diesem Zusammenhang der Zeitraum bis zur Zustellung des Einspracheentscheides (21. Januar beziehungsweise 15. Februar 2005 [Urk. 1 S. 7], vgl. BGE 116 V 248 Erw. 1a).Â</w:t>
      </w:r>
    </w:p>
    <w:p>
      <w:r>
        <w:t>3.1Â Â Â Â  Im Einspracheentscheid bringt der Beschwerdegegner vor, die BeschwerdefÃ¼hrerin habe Ã¼ber eine Aufenthaltsbewilligung B als Studentin verfÃ¼gt. GestÃ¼tzt auf diese Bewilligung sei sie nur berechtigt gewesen, sich als Studentin in der Schweiz aufzuhalten. Sie habe mit dieser Bewilligung wÃ¤hrend maximal 15 Stunden pro Woche und wÃ¤hrend der Semesterferien vollzeitlich arbeiten dÃ¼rfen. Sie halte sich seit 1995 als Studentin in der Schweiz auf. Weil der Aufenthaltszweck erfÃ¼llt sei, habe das Migrationsamt am 30. Juli 2004 eine entsprechende VerfÃ¼gung erlassen, gegen welche ein Rekurs hÃ¤ngig sei. Die BeschwerdefÃ¼hrerin habe keine Dauerstelle antreten dÃ¼rfen, und die MÃ¶glichkeit, eine Arbeitsbewilligung zu erhalten, sei kaum gegeben gewesen. Die Aufenthaltsbewilligung als Studentin sei ihr fÃ¼r eine bestimmte und befristete TÃ¤tigkeit erteilt worden. Nachdem der Aufenthaltszweck als Studentin erfÃ¼llt gewesen sei, hÃ¤tte sie einen bewilligungspflichtigen Stellenwechsel vornehmen mÃ¼ssen. GemÃ¤ss Art. 29 Abs. 2 lit. b BVO werde die Bewilligung zu einem Stellen-, Berufs- oder Kantonswechsel Jahresaufenthaltern, denen die Bewilligung fÃ¼r eine bestimmte TÃ¤tigkeit erteilt worden sei, in der Regel nicht erteilt. Aus diesem Grund hÃ¤tte die BeschwerdefÃ¼hrerin keinen Anlass gehabt, damit zu rechnen, dass ihr eine Bewilligung zur ErwerbstÃ¤tigkeit erteilt wÃ¼rde (Urk. 2/2 S. 4 f.).</w:t>
      </w:r>
    </w:p>
    <w:p>
      <w:r>
        <w:t>Â  3.2Â Â  Dem hÃ¤lt die BeschwerdefÃ¼hrerin entgegen, fÃ¼r den Zeitraum von April bis zum 15. Juli 2003 habe sie Ã¼ber eine gÃ¼ltige Aufenthaltsbewilligung als Studentin verfÃ¼gt. In der Zeit von Oktober 2002 bis MÃ¤rz 2003 habe sie neben dem Studium zu 50 % gearbeitet, wobei sie schon vorher wÃ¤hrend der Semesterferien immer wieder zu 100 % tÃ¤tig gewesen sei. Sie sei deshalb - entsprechend der Rechtsprechung (BGE 120 V 385) - vermittlungsfÃ¤hig gewesen. Diese ErwerbstÃ¤tigkeit sei durch Art. 13 lit. l BVO gedeckt gewesen. Es sei nicht entscheidend, ob es sich um eine Dauerstelle gehandelt habe, es komme vielmehr auf den Umfang der ArbeitstÃ¤tigkeit an, welcher nicht Ã¼berschritten werden dÃ¼rfe. FÃ¼r den Zeitraum vom 16. Juli bis Oktober 2003 habe sie sich zwecks Studium in der Schweiz aufgehalten. Damals sei ihre Aufenthaltsbewilligung aber abgelaufen gewesen und habe sich zur VerlÃ¤ngerung beim Migrationsamt befunden. GemÃ¤ss bundesgerichtlicher Praxis sei in einer solchen Situation entscheidend, ob mit einer VerlÃ¤ngerung gerechnet werden kÃ¶nne. Diese Konstellation liege in ihrem Fall vor. Nach konstanter Praxis der BewilligungsbehÃ¶rden wÃ¼rden Aufenthaltsbewilligungen zu Studienzwecken bis zu einer Dauer von zehn Jahren bewilligt, eine Frist, die bei der BeschwerdefÃ¼hrerin noch nicht abgelaufen sei. Zudem habe sie gegen den Entscheid des Migrationsamtes bezÃ¼glich der Ablehnung der VerlÃ¤ngerung der Aufenthaltsbewilligung Rekurs erhoben. Ausserdem habe die BeschwerdefÃ¼hrerin bei Bombardier eine Stelle in Aussicht gehabt, wofÃ¼r grundsÃ¤tzlich der Arbeitgeber eine Arbeitsbewilligung einholen wÃ¼rde (Urk. 2/4).Â</w:t>
      </w:r>
    </w:p>
    <w:p>
      <w:r>
        <w:rPr>
          <w:b/>
        </w:rPr>
        <w:t>E. 4</w:t>
      </w:r>
    </w:p>
    <w:p>
      <w:r>
        <w:t>4.1Â Â Â Â  Ausgewiesen ist, dass die BeschwerdefÃ¼hrerin am 16. Juli 1995 in die Schweiz einreiste und bis zum 15. Juli 2003 Ã¼ber eine Aufenthaltsbewilligung mit dem Aufenthaltszweck "Studentin" verfÃ¼gte (Urk. 6/4/5). WÃ¤hrend dieser Zeit hatte sie diverse befristete Arbeitsstellen inne. So vom 10. Juli bis zum 31. August 2000 zu rund 80 % als Sachbearbeiterin Sales International bei der C.___ in ZÃ¼rich, vom 12. Juli bis zum 24. August 2001 zu 100 % als Aushilfe im Sekretariat bei D.___, ZÃ¼rich, und vom 21. Oktober 2002 bis zum 31. MÃ¤rz 2003 bei A.___ in einem Teilzeitpensum von 50 % im Bereich Legal Services (Urk. 6/13). Aufgrund dieses letzten ArbeitsverhÃ¤ltnisses erfolgte sodann die Anmeldung bei der Arbeitslosenversicherung zum Leistungsbezug (Urk. 6/12). Nachdem die BeschwerdefÃ¼hrerin Ende MÃ¤rz 2003 die AbschlussprÃ¼fungen an der Rechtswissenschaftlichen FakultÃ¤t der UniversitÃ¤t ZÃ¼rich nicht bestanden hatte und die WeiterfÃ¼hrung des Studiums nicht mehr mÃ¶glich war, begann sie im Oktober 2003 das Studium der Wirtschaftswissenschaften an der UniversitÃ¤t ZÃ¼rich (Urk. 6/5). Im Zusammenhang mit dem Ablauf ihrer Aufenthaltsbewilligung am 15. Juli 2003 ersuchte sie um VerlÃ¤ngerung derselben (Urk. 6/9/8) und erhielt mit VerfÃ¼gung vom 30. Juli 2004 abschlÃ¤gigen Bescheid vom Migrationsamt. Gegen diesen Entscheid liess sie durch I.___ am 11. August 2004 Rekurs erheben (Urk. 2/5/3). Bereits im Oktober 2003 hatten die BeschwerdefÃ¼hrerin und I.___ die Vorbereitung zum Eheschliessungsverfahren eingeleitet, worauf ihnen am 21. April 2004 in der Zeit vom 2. Mai bis zum 20. Juli 2004 eine Frist zur Trauung eingerÃ¤umt wurde (Urk. 6/9/1), welche unbenutzt ablief. Die Trauung erfolgte sodann am 20. Mai 2005, worauf der BeschwerdefÃ¼hrerin im Rahmen des Familiennachzugs eine befristete Aufenthaltsbewilligung zum Verbleib beim Schweizer Ehemann erteilt wurde (Urk. 5). Den Rekurs im fremdenpolizeilichen Verfahren zog sie aufgrund der (neu erteilten) Aufenthaltsbewilligung zurÃ¼ck (Urk. 6/1).</w:t>
      </w:r>
    </w:p>
    <w:p>
      <w:r>
        <w:t>4.2Â Â Â Â  Im Rahmen der PrÃ¼fung der VermittlungsfÃ¤higkeit stellt die Frage nach der Arbeitsberechtigung auslÃ¤ndischer StaatsangehÃ¶riger eine Vorfrage dar (BGE 120 V 382 Erw. 3a). Sie beurteilt sich aufgrund einer individuell-konkreten und nicht einer generell-abstrakten Betrachtungswiese, wobei im konkreten Einzelfall zu entscheiden ist, ob der AuslÃ¤nder Ã¼ber eine Arbeitsbewilligung verfÃ¼gt oder mit einer solchen rechnen kann (BGE 126 V 383 Erw. 6a mit Hinweisen). Die VermittlungsfÃ¤higkeit beurteilt sich prospektiv, das heisst von jenem Zeitpunkt aus und aufgrund der tatsÃ¤chlichen VerhÃ¤ltnisse, wie sie bei Erlass der AblehnungsverfÃ¼gung bestanden hatten (BGE 120 V 387 Erw. 2 mit Hinweisen).</w:t>
      </w:r>
    </w:p>
    <w:p>
      <w:r>
        <w:t>4.2.1Â  Die BeschwerdefÃ¼hrerin reiste als Studentin in die Schweiz ein und erhielt deshalb eine Aufenthaltsbewilligung zu Studienzwecken im Sinne von Art. 32 BVO. Nach Art. 13 lit. l BVO sind Studenten, die an hÃ¶heren Ganztagesschulen in der Schweiz eingeschrieben sind und wÃ¤hrend ihrer Ausbildung eine bezahlte Arbeit leisten, von der HÃ¶chstzahl der erwerbstÃ¤tigen AuslÃ¤nder ausgenommen, wenn die Schulleitung bestÃ¤tigt, dass diese TÃ¤tigkeit im Rahmen des Schulprogramms verantwortbar ist und den Studienabschluss nicht hinauszÃ¶gert. Damit soll verhindert werden, dass AuslÃ¤nder ihre Studenteneigenschaft zum Vorwand nehmen, in die Schweiz einzureisen, um hier in erster Linie einer ErwerbstÃ¤tigkeit nachzugehen (vgl. BGE 120 V 396 Erw. 2b). Solche jeweils befristeten AnstellungsverhÃ¤ltnisse trat die BeschwerdefÃ¼hrerin in den Jahren 2000 bis 2003 an. FÃ¼r die Zeit ab der Beendigung des letzten ArbeitsverhÃ¤ltnisses bei der A.___ per 31. MÃ¤rz 2003 bis zum Ablauf der Aufenthaltsbewilligung am 15. Juli 2003 war die BeschwerdefÃ¼hrerin mangels DisponibilitÃ¤t nicht vermittelbar. Die mÃ¶gliche Anstellungsdauer betrug lediglich noch dreieinhalb Monate, nachdem das Migrationsamt vor dem Hintergrund, dass eine Arbeitsbewilligung bei Studenten nur erteilt wird, wenn der Studienabschluss dadurch nicht hinausgezÃ¶gert wird, aufgrund der bei der BeschwerdefÃ¼hrerin anstehenden Wiederholung der PrÃ¼fungen an der Rechtswissenschaftlichen FakultÃ¤t eine Arbeitsbewilligung fÃ¼r diese Zeit kaum erteilt hÃ¤tte.</w:t>
      </w:r>
    </w:p>
    <w:p>
      <w:r>
        <w:t>Â Â Â Â Â Â Â Â  Hinzu kommt, dass es der BeschwerdefÃ¼hrerin zwar erlaubt gewesen sein mag, neben ihrem Studium in beschrÃ¤nktem Umfange einer ErwerbstÃ¤tigkeit nachzugehen, sie jedoch aufgrund von Art. 11 AVIG gleichwohl nicht anspruchsberechtigt gewesen war, da die ErwerbstÃ¤tigkeit nicht Zweck der Aufenthaltsbewilligung war (BGE 126 V 383 Erw. 6a). Dass Beitragspflicht und Bezugsberechtigung vorliegend auseinanderfallen, ist hinzunehmen, ist doch beispielsweise auch ein beitragspflichtiger Nebenverdienst nicht versichert (vgl. Art. 2 und Art. 23 Abs. 3 erster Satz AVIG).</w:t>
      </w:r>
    </w:p>
    <w:p>
      <w:r>
        <w:t>4.2.2Â Â  Sodann ist auch die VermittlungsfÃ¤higkeit fÃ¼r die Zeit ab dem Ablauf der Aufenthaltsbewilligung bis zur Zustellung des Einspracheentscheides aus fremdenpolizeilicher Sicht zu verneinen. Es trifft zwar zu, dass die BeschwerdefÃ¼hrerin zur fraglichen Zeit noch kein Studium im ordentlichen Sinn - mit Abschluss - beendet hatte. Unter fremdenpolizeilichen Gesichtspunkten konnte sie aufgrund des Wechsels der Studienrichtung von der Jurisprudenz zu den Wirtschaftswissenschaften aber nicht mit einer zusÃ¤tzlichen Bewilligung rechnen, zumal die Aufenthaltsdauer bereits acht Jahre dauerte (Urk. 6/4/5). Sie war damit analog zu behandeln wie Studenten, die das Studium beendet haben. Bei diesen ist nach der Beendigung des Studiums der Aufenthaltszweck erfÃ¼llt und sie sind zur Ausreise aus der Schweiz verpflichtet. GestÃ¼tzt auf die zeitlich befristete zweckgebundene Aufenthaltsbewilligung kÃ¶nnen sie daher nach Studienabschluss keine Arbeitsberechtigung erhalten und auch nicht mit einer solchen rechnen (vgl. ARV 1980 Nr. 5 S. 11). Will ein Student nach dem Studium in der Schweiz bleiben und eine ErwerbstÃ¤tigkeit aufnehmen, muss er sich zuerst um eine Aufenthaltsbewilligung bemÃ¼hen, welche einen Stellenantritt grundsÃ¤tzlich zulÃ¤sst, wie der Beschwerdegegner zutreffend ausfÃ¼hrt (Urk. 2 S. 2 f.). Was die BeschwerdefÃ¼hrerin dagegen vorbringt, verfÃ¤ngt nicht. Sie kann nichts aus der zitierten Rechtsprechung (BGE 128 V 315; ARV 1996/97 Nr. 18 S. 89 Erw. 3a; SVR 1996 ALV Nr. 77 S. 236 Erw. 3a) ableiten, nachdem einlÃ¤sslich begrÃ¼ndet wurde, dass sie in ihrer Situation gerade nicht mit einer VerlÃ¤ngerung der Aufenthaltsbewilligung rechnen und keine AnsprÃ¼che auf eine Aufenthaltsbewilligung aus internationalem Recht (beispielweise der EuropÃ¤ischen Menschenrechtskonvention [EMRK] und dem Abkommen Ã¼ber die PersonenfreizÃ¼gigkeit) ableiten konnte.</w:t>
      </w:r>
    </w:p>
    <w:p>
      <w:r>
        <w:t>Â Â Â Â Â Â Â Â  Zusammenfassend ist die VermittlungsfÃ¤higkeit fÃ¼r die Zeit ab dem 17. April 2003 bis zur Zustellung des Einspracheentscheides zu verneinen. Die Beschwerde ist deshalb abzuweisen.</w:t>
      </w:r>
    </w:p>
    <w:p>
      <w:r>
        <w:t>Â</w:t>
      </w:r>
    </w:p>
    <w:p>
      <w:r>
        <w:t>5.Â Â Â Â Â Â</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5.3Â Â Â Â  In der Beschwerdeschrift vom 24. Februar 2005 liess die BeschwerdefÃ¼hrerin durch I.___ das Gesuch um unentgeltliche VerbeistÃ¤ndung stellen (Urk. 2/4 S. 7). PraxisgemÃ¤ss umfasst dieses die gesamte Dauer des gerichtlichen Verfahrens (vgl. ZÃ¼nd, Kommentar zum Gesetz Ã¼ber das Sozialversicherungsgericht des Kantons ZÃ¼rich, ZÃ¼rich 1999, Â§ 16 N 12). Im November 2003 leitete sie zusammen mit ihrem Rechtsvertreter das erste Mal die Vorbereitung des Eheschliessungsverfahrens ein (Urk. 6/9/3-4), die Heirat erfolgte sodann am 20. Mai 2005 (Urk. 6/1). Aufgrund der Chronologie der Ereignisse ist davon auszugehen, dass die BeschwerdefÃ¼hrerin wÃ¤hrend der ganzen Dauer des gerichtlichen Verfahrens im Sinne von Art. 90 Abs. 1 des Schweizerischen Zivilgesetzbuches (ZGB) verlobt war (vgl. BGE 83 II 489). Analog zur Rechtsprechung bezÃ¼glich der Versorgereigenschaft von Verlobten und Konkubinatspaaren (BGE 114 II 144) und der Definition von Verlobten als nahe verbundene Personen (im Sinne von Art. 107 Ziff. 4 und 477 ZGB sowie Art. 30 des Obligationenrechts [OR]; Tuor/Schnyder/Schmid/Rumo-Jungo, Das Schweizerische Zivilgesetzbuch, 12. A., S. 176) bestand zwischen derÂ  BeschwerdefÃ¼hrerin und ihrem Rechtsvertreter bis zur Heirat eine Ã¤hnliche Beistandspflicht wie unter Ehegatten, und ab dem 20. Mai 2005 die volle eheliche Beistandspflicht. Vor diesem Hintergrund muss das TÃ¤tigwerden des Rechtsvertreters fÃ¼r seine Verlobte beziehungsweise Ehefrau als kostenloses Prozessieren in eigener Sache angesehen werden (vgl. ZÃ¼nd, a.a.O., Â§ 34 GSVGer N 6). Im Rahmen der unentgeltlichen VerbeistÃ¤ndung war die anwaltliche Vertretung somit weder notwendig noch geboten, zumal die BeschwerdefÃ¼hrerin selber auch ein Jurastudium absolviert hat und somit in der Lage gewesen wÃ¤re, die Angelegenheit in eigener Sache selber zu fÃ¼hren. Weil die Voraussetzungen in Â§ 16 Abs. 1 GSVGer kumulativ zu erfÃ¼llen sind, kann mangels Notwendigkeit der Vertretung die PrÃ¼fung der BedÃ¼rftigkeit unterbleiben.</w:t>
      </w:r>
    </w:p>
    <w:p>
      <w:r>
        <w:t>Das Gericht beschliesst:</w:t>
      </w:r>
    </w:p>
    <w:p>
      <w:r>
        <w:t>Â Â Â Â Â Â Â Â Â Â  Das Gesuch um unentgeltliche 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I.___</w:t>
      </w:r>
    </w:p>
    <w:p>
      <w:r>
        <w:t>- Amt fÃ¼r Wirtschaft und Arbeit (AWA)</w:t>
      </w:r>
    </w:p>
    <w:p>
      <w:r>
        <w:t>- Staatssekretariat fÃ¼r Wirtschaft seco</w:t>
      </w:r>
    </w:p>
    <w:p>
      <w:r>
        <w:t>Â Â Â Â Â Â Â Â Â Â Â  sowie an:</w:t>
      </w:r>
    </w:p>
    <w:p>
      <w:r>
        <w:t>- Arbeitslosenkasse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