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AL.2005.00615 vom 26. Oktober 2006</w:t>
      </w:r>
    </w:p>
    <w:p>
      <w:r>
        <w:t>ZH Sozialversicherungsgericht, 2006-10-26, DE</w:t>
      </w:r>
    </w:p>
    <w:p>
      <w:r>
        <w:rPr>
          <w:b/>
        </w:rPr>
        <w:t xml:space="preserve">Quelle: </w:t>
      </w:r>
      <w:r>
        <w:t>https://mcp.opencaselaw.ch/entscheid/zh_sozialversicherungsgericht_AL.2005.00615</w:t>
      </w:r>
    </w:p>
    <w:p>
      <w:r>
        <w:t>FR: ZH_SOZIALVERSICHERUNGSGERICHT AL.2005.00615 du 26 octobre 2006</w:t>
      </w:r>
    </w:p>
    <w:p>
      <w:r>
        <w:t>IT: ZH_SOZIALVERSICHERUNGSGERICHT AL.2005.00615 del 26 ottobre 2006</w:t>
      </w:r>
    </w:p>
    <w:p>
      <w:pPr>
        <w:pStyle w:val="Heading2"/>
      </w:pPr>
      <w:r>
        <w:t>Erwägungen</w:t>
      </w:r>
    </w:p>
    <w:p>
      <w:r>
        <w:rPr>
          <w:b/>
        </w:rPr>
        <w:t>E. 3</w:t>
      </w:r>
    </w:p>
    <w:p>
      <w:r>
        <w:t>3.1Â Â Â Â  Zur BegrÃ¼ndung der Verneinung der VermittlungsfÃ¤higkeit bringt der Beschwerdegegner im Einspracheentscheid vor, die BeschwerdefÃ¼hrerin habe sich fÃ¼r den Kurs "Lehrgang in Haushilfe", eine Umschulung, die vom RAV nicht unterstÃ¼tzt werde, angemeldet. Sie besuche ihn auf eigene Kosten. Die VermittlungsfÃ¤higkeit fÃ¼r versicherte Personen, die ohne Bewilligung der Arbeitslosenversicherung einen Kurs besuchten, kÃ¶nne nur bejaht werden, wenn eindeutig feststehe, dass sie bereit und in der Lage seien, den Kurs jederzeit abzubrechen, um eine Stelle anzutreten. Diese Bereitschaft liege bei der BeschwerdefÃ¼hrerin nicht vor. Die VermittlungsfÃ¤higkeit mÃ¼sse daher fÃ¼r die Dauer des Kurses vom 5. September bis zum 2. Dezember 2005 verneint werden (Urk. 2 S. 3). In der Beschwerdeantwort fÃ¼hrt der Beschwerdegegner zudem aus, aus der Beantwortung der Fragen 6 und 7 des Fragebogens gehe klar hervor, dass die BeschwerdefÃ¼hrerin nicht in der Lage gewesen sei, den Kurs abzusagen beziehungsweise zu verschieben. Auf diese "Aussagen der ersten Stunde" sei abzustellen. Zudem sei ihr die Bedeutung des Fragebogens klar gewesen. Aus ihren AusfÃ¼hrungen, eine Weiterbildung sei nÃ¶tig, kÃ¶nne auch abgeleitet werden, dass sie nicht die Absicht gehabt habe, den Kursbesuch zu verschieben oder abzusagen (Urk. 7 S. 2 f.). In der Duplik weist der Beschwerdegegner zudem darauf hin, die BeschwerdefÃ¼hrerin habe nie schriftlich bestÃ¤tigt, den Lehrgang zugunsten einer Arbeitsstelle aufzugeben oder zu verschieben. Der Kurs sei ununterbrochen besucht worden, einer lediglich 20%igen ErwerbstÃ¤tigkeit gehe sie erst seit Anfang 2006 nach. Sie sei nach wie vor beim RAV angemeldet und beziehe weiterhin ArbeitslosenentschÃ¤digung (Urk. 14).</w:t>
      </w:r>
    </w:p>
    <w:p>
      <w:r>
        <w:t>3.2Â Â Â Â  Dagegen lÃ¤sst die BeschwerdefÃ¼hrerin insbesondere ausfÃ¼hren, es wÃ¼rden ausreichend objektive Anzeichen bestehen, dass ihre VermittlungsfÃ¤higkeit trotz des Kursbesuches bejaht werden kÃ¶nne. Sie habe wiederholt bekrÃ¤ftigt, jede ihr vermittelte Stelle anzunehmen. Erstens hÃ¤tte sie bei einem vorzeitigen Kursabbruch Anspruch auf anteilsmÃ¤ssige RÃ¼ckerstattung des Kursgeldes gehabt und zweitens habe sie genÃ¼gend SuchbemÃ¼hungen nachgewiesen. Schliesslich habe die BeschwerdefÃ¼hrerin dank des Kursbesuches eine Stelle gefunden (Urk. 1 S. 2 f.). In der Replik bringt sie zudem vor, das Eindeutigkeitserfordernis von BGE 122 V 265 beziehe sich allein auf die objektive VermittlungsfÃ¤higkeit (Urk. 11).</w:t>
      </w:r>
    </w:p>
    <w:p>
      <w:r>
        <w:t>3.3Â Â Â Â</w:t>
      </w:r>
    </w:p>
    <w:p>
      <w:r>
        <w:t>3.3.1Â Â  GemÃ¤ss Art. 8 Abs. 1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3.3.2Â Â  Eine der gesetzlichen Voraussetzungen fÃ¼r den Anspruch auf ArbeitslosenentschÃ¤digung ist die VermittlungsfÃ¤higkeit (Art. 8 Abs. 1 lit.</w:t>
      </w:r>
    </w:p>
    <w:p>
      <w:r>
        <w:t>f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3.3.3Â Â  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rPr>
          <w:b/>
        </w:rPr>
        <w:t>E. 3.4</w:t>
      </w:r>
    </w:p>
    <w:p>
      <w:r>
        <w:t>3.4.1Â Â  Im Einspracheentscheid wies der Beschwerdegegner zutreffend auf BGE 122 V 265 ff. hin. Danach darf zwar angenommen werden, dass die VermittlungsfÃ¤higkeit durch einen nicht bewilligten Kursbesuch gesteigert wird. Davon unabhÃ¤ngig beurteilt sich indessen die Frage, ob wÃ¤hrend der Arbeitslosigkeit die VermittlungsfÃ¤higkeit im Sinne von Art. 15 Abs. 1 AVIG gegeben war. Hinsichtlich des objektiven Bereichs der VermittlungsfÃ¤higkeit sei festzuhalten, dass der Besuch eines ganztÃ¤gigen Kurses die Annahme einer erwerblichen TÃ¤tigkeit ausschliesse. Die VermittlungsfÃ¤higkeit kÃ¶nne daher nur bejaht werden, wenn eindeutig feststehe, dass eine versicherte Person bereit und in der Lage sei, den Kurs jederzeit abzubrechen, um eine Stelle anzutreten. Dies sei aufgrund objektiver Kriterien zu prÃ¼fen. Die WillensÃ¤usserung der versicherten Person allein genÃ¼ge hiezu nicht. Vielmehr sei eine entsprechende Ã¼berprÃ¼fbare BestÃ¤tigung der Schulleitung zu verlangen, worin auch die allfÃ¤lligen finanziellen Konsequenzen eines Kursabbruchs enthalten sein mÃ¼sse. In subjektiver Hinsicht mÃ¼sse feststehen, dass die versicherte Person auch wÃ¤hrend des Kursbesuches ihrer Pflicht zu persÃ¶nlichen ArbeitsbemÃ¼hungen nachgekommen sei. Daher mÃ¼ssten an die DisponibilitÃ¤t und FlexibilitÃ¤t der Versicherten, die freiwillig und auf eigene Kosten einen nicht bewilligten Kurs besuchen, erhÃ¶hte Anforderungen gestellt werden. Sie mÃ¼ssten ihre ArbeitsbemÃ¼hungen qualitativ und quantitativ fortsetzen und bereit sein, den Kurs unverzÃ¼glich abzubrechen, um eine angebotene Stelle anzutreten. Eine entsprechende Willenshaltung oder die bloss verbal erklÃ¤rte Vermittlungsbereitschaft genÃ¼ge nicht. Bei fehlender AktivitÃ¤t und Dispositionen, die der Annahme der Vermittlungsbereitschaft entgegenstÃ¼nden, kÃ¶nne sich die versicherte Person nicht darauf berufen, sie habe die Vermittlung und Suche einer Arbeit gewollt.</w:t>
      </w:r>
    </w:p>
    <w:p>
      <w:r>
        <w:t>3.4.2Â Â  Die AusfÃ¼hrungen des Beschwerdegegners in Bezug auf die Anwendung von BGE 122 V 265 ff. auf den vorliegenden Fall treffen vollumfÃ¤nglich zu, darauf kann verwiesen werden. Zu ergÃ¤nzen bleibt lediglich noch, dass die BeschwerdefÃ¼hrerin trotz des entsprechenden Hinweises auf der KursbestÃ¤tigung, die Teilnahme stehe unter dem Vorbehalt der VerfÃ¼gung des RAV (Urk. 8/1), auch nach der Ablehnung der Finanzierung durch das RAV vom 29. September 2005 (Urk. 3/8) keine Anstalten traf, den Kurs abzubrechen. Dies ist ein weiteres Indiz dafÃ¼r, dass die AusfÃ¼hrungen der BeschwerdefÃ¼hrerin in ihrer Stellungnahme vom 17. August 2005 (Urk. 8/2) vollumfÃ¤nglich ihrem Willen entsprachen. Was die BeschwerdefÃ¼hrerin dagegen vorbringen lÃ¤sst, Ã¼berzeugt nicht.</w:t>
      </w:r>
    </w:p>
    <w:p>
      <w:r>
        <w:t>3.4.3Â Â  Es ist zwar nicht erstellt, dass die Kurskosten der BeschwerdefÃ¼hrerin bei einem Kursabbruch nicht zurÃ¼ckerstatten worden wÃ¤ren, wie sie ausfÃ¼hren lÃ¤sst (Urk. 1 S. 6). Indessen vermag sie die allfÃ¤llige RÃ¼ckerstattung auch nicht nachzuweisen. Ob sie zum Nachweis ihrer AusfÃ¼hrungen hÃ¤tte aufgeordert werden mÃ¼ssen, kann aber offen bleiben. Die RÃ¼ckerstattung der Kurskosten ist lediglich ein mÃ¶gliches Indiz in Bezug auf die PrÃ¼fung der Frage, ob die versicherte Person bereit und in der Lage ist, den Kurs jederzeit abzubrechen. Nachdem aber ausgewiesen ist, dass die BeschwerdefÃ¼hrerin keine Veranlassung sah, nach dem abschlÃ¤gigen Bescheid des RAV vom 29. September 2005 den Kursbesuch aufzugeben (vgl. Erw. 3.4.2), muss der aufgeworfenen Frage nicht weiter nachgegangen werden. Was den Hinweis anbelangt, die BeschwerdefÃ¼hrerin vermÃ¶ge fÃ¼r die gesamte Dauer des Kursbesuches SuchbemÃ¼hungen nachzuweisen, ist festzuhalten, dass diese mit je acht Bewerbungen im September (Urk. 3/2e) und Oktober (Urk. 3/2f) sowie sieben im November 2005 (Urk. 3/2d) der erforderlichen Zahl von mindestens zehn bis zwÃ¶lf ArbeitsbemÃ¼hungen pro Monat (vgl. Gerhards, Kommentar zum Arbeitslosenversicherungsgesetz, Bd. I, Art. 17 N 15) angesichts der Suche nach einer VollzeitbeschÃ¤ftigung (Urk. 8/9/1) nicht zu genÃ¼gen vermÃ¶gen. Ebenso wenig reicht die von der BeschwerdefÃ¼hrerin geltend gemachte mÃ¼ndlich erklÃ¤rte Bereitschaft aus (vgl. Urk. 1 S. 7 und Urk. 11 S. 3), jederzeit jede vermittelte Arbeit anzunehmen. FÃ¼r eine solche findet sich in den Akten Ã¼berdies kein Indiz und sie widerspricht im Ãbrigen den AusfÃ¼hrungen der BeschwerdefÃ¼hrerin in ihrer Stellungnahme vom 17. August 2005. Auch aus dem Hinweis auf den Entscheid des hiesigen Gerichts in Sachen M. vom 18. Dezember 2003 (AL.2003.00214) vermag die BeschwerdefÃ¼hrerin nichts zu ihren Gunsten abzuleiten, nachdem es sich bei ihrem Lehrgang um einen Ganztageskurs handelte (Urk. 8/1) und sie zudem angab, zusÃ¤tzlich fÃ¼r die Vor- und Nachbereitung rund zwei bis drei Stunden pro Tag aufwenden zu mÃ¼ssen (Urk. 8/2 S. 2). Die Sachverhalte sind somit in keiner Art und Weise vergleichbar. Insgesamt ist somit erstellt, dass die BeschwerdefÃ¼hrerin fÃ¼r die Zeit vom 5. September bis zum 2. Dezember 2005 mangels Willen und Indizien dafÃ¼r, den Kurs abzusagen beziehungsweise abzubrechen, nicht vermittlungsfÃ¤hig war. Angesichts dieses Ergebnisses erÃ¼brigen sich Weiterungen.</w:t>
      </w:r>
    </w:p>
    <w:p>
      <w:r>
        <w:t>3.5Â Â Â Â  Es fragt sich lediglich, ob die Tatsache, dass die BeschwerdefÃ¼hrerin per 1. Dezember 2005 eine Stelle als Haushelferin im Umfang von zehn Stunden pro Woche bei der A.___ in Winterthur antreten konnte (Urk. 3/9), der Kursbesuch mithin offenbar dazu fÃ¼hrte, dass die BeschwerdefÃ¼hrerin ihre Arbeitslosigkeit teilweise beenden konnte, am Ergebnis etwas zu Ã¤ndern vermag.</w:t>
      </w:r>
    </w:p>
    <w:p>
      <w:r>
        <w:t>3.5.1Â Â  In BGE 110 V 207 Erw. 1 prÃ¤zisierte das EidgenÃ¶ssische Versicherungsgericht seine Rechtsprechung, wonach versicherte Personen, welche fÃ¼r eine neue BeschÃ¤ftigung nur noch wÃ¤hrend relativ kurzer Zeit zur VerfÃ¼gung stehen, weil sie auf einen bestimmten Termin hin anderweitig disponiert haben, in der Regel als nicht vermittlungsfÃ¤hig galten, wie folgt: "Das Gericht hat wiederholt darauf hingewiesen, dass die dargelegte Rechtsprechung nicht dazu fÃ¼hren darf, jenen arbeitslosen Versicherten zu bestrafen, der eine geeignete, aber nicht unmittelbar freie Stelle findet und annimmt (ARV 1981 Nr. 20 S. 88). Es handelt sich dabei um jenen Versicherten, der in ErfÃ¼llung seiner Schadenminderungspflicht alle jene Vorkehren getroffen hat, die vernÃ¼nftigerweise von ihm erwartet werden dÃ¼rfen, damit er so rasch als mÃ¶glich eine neue Stelle antreten kann. Einem solchen Versicherten ist es nicht zuzumuten, im Hinblick auf einen - theoretisch zwar mÃ¶glichen, praktisch jedoch wenig wahrscheinlichen - frÃ¼heren Stellenantritt mit dem Abschluss des neuen Arbeitsvertrages zuzuwarten und dadurch das Risiko einer allenfalls noch lÃ¤ngeren Arbeitslosigkeit auf sich zu nehmen. Unter diesen Voraussetzungen ist die Frage nach einer allfÃ¤lligen VermittlungsunfÃ¤higkeit wegen des bevorstehenden Antrittes der neuen Stelle nicht mehr zu prÃ¼fen." An dieser Rechtsprechung hielt das EidgenÃ¶ssische Versicherungsgericht bis heute fest (vgl. Urteil in Sachen F. vom 9. MÃ¤rz 2004, C 25/03, Erw. 4; Urteil in Sachen Z. vom 29. November 2004, C 215/03, Erw. 3.2). Im Urteil des EidgenÃ¶ssischen Versicherungsgerichts in Sachen G. vom 30. Mai 2003, C 23/03, Erw. 4, ging es um eine versichert Person, der eine Stelle zugesichert wurde, wenn sie vorgÃ¤ngig einen Intensivkurs in Englisch absolvieren wÃ¼rde. Dort fÃ¼hrte das Gericht aus, insgesamt Ã¼berwiege das Interesse der Arbeitslosenversicherung, dass eine versicherte Person - dank des Besuches eines Intensivkurses - die Arbeitslosigkeit schnell und sicher beende, dasjenige, dass der gleichen versicherten Person - bei ErfÃ¼llung der ihr obliegenden Pflichten - mÃ¶glicherweise etwas frÃ¼her, mit grosser Wahrscheinlichkeit aber spÃ¤ter, eine zumutbare Arbeit zugewiesen werden kÃ¶nne oder sie selber eine neue Arbeitsstelle finde.</w:t>
      </w:r>
    </w:p>
    <w:p>
      <w:r>
        <w:t>3.5.2Â Â  Im vorliegenden Fall kann sich die BeschwerdefÃ¼hrerin indessen nicht auf diese Rechtsprechung berufen. Bei Antritt des Kurses hatte sie die Stelle bei der A.___ noch nicht in Aussicht. Zudem vermag das Pensum von zehn Stunden pro Woche die Arbeitslosigkeit der BeschwerdefÃ¼hrerin lediglich im Umfang von rund 20 % zu beenden.</w:t>
      </w:r>
    </w:p>
    <w:p>
      <w:r>
        <w:t>4.Â Â Â Â Â Â  Zusammenfassend ist die VermittlungsfÃ¤higkeit der BeschwerdefÃ¼hrerin vom 5. September bis zum 2. Dezember 2005 zu verneinen,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Christian Laux</w:t>
      </w:r>
    </w:p>
    <w:p>
      <w:r>
        <w:t>- Amt fÃ¼r Wirtschaft und Arbeit (AWA)</w:t>
      </w:r>
    </w:p>
    <w:p>
      <w:r>
        <w:t>- Staatssekretariat fÃ¼r Wirtschaft seco</w:t>
      </w:r>
    </w:p>
    <w:p>
      <w:r>
        <w:t>Â Â Â Â Â Â Â Â Â Â Â  sowie an:</w:t>
      </w:r>
    </w:p>
    <w:p>
      <w:r>
        <w:t>- Arbeitslosenkasse Unia, Winterthur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