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AL.2005.00544 vom 23. März 2006</w:t>
      </w:r>
    </w:p>
    <w:p>
      <w:r>
        <w:t>ZH Sozialversicherungsgericht, 2006-03-23, DE</w:t>
      </w:r>
    </w:p>
    <w:p>
      <w:r>
        <w:rPr>
          <w:b/>
        </w:rPr>
        <w:t xml:space="preserve">Quelle: </w:t>
      </w:r>
      <w:r>
        <w:t>https://mcp.opencaselaw.ch/entscheid/zh_sozialversicherungsgericht_AL.2005.00544</w:t>
      </w:r>
    </w:p>
    <w:p>
      <w:r>
        <w:t>FR: ZH_SOZIALVERSICHERUNGSGERICHT AL.2005.00544 du 23 mars 2006</w:t>
      </w:r>
    </w:p>
    <w:p>
      <w:r>
        <w:t>IT: ZH_SOZIALVERSICHERUNGSGERICHT AL.2005.00544 del 23 marzo 2006</w:t>
      </w:r>
    </w:p>
    <w:p>
      <w:pPr>
        <w:pStyle w:val="Heading2"/>
      </w:pPr>
      <w:r>
        <w:t>Erwägungen</w:t>
      </w:r>
    </w:p>
    <w:p>
      <w:r>
        <w:rPr>
          <w:b/>
        </w:rPr>
        <w:t>E. 1</w:t>
      </w:r>
    </w:p>
    <w:p>
      <w:r>
        <w:t>1.1Â Â Â Â  GemÃ¤ss Art. 8 Abs. 1 des Bundesgesetzes Ã¼ber die obligatorische Arbeitslosenversicherung und die InsolvenzentschÃ¤digung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1.2Â Â Â Â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1.3Â Â Â Â  Als Anspruchsvoraussetzung schliesst der Begriff der Vermittlungs(un)fÃ¤higkeit graduelle Abstufungen aus. Entweder ist die versicherte Person vermittlungsfÃ¤hig, insbesondere bereit, im besagten Umfang eine zumutbare Arbeit anzunehmen, oder nicht (Art. 11 Abs. 1 AVIG i.V.m. Art. 5 der Verordnung Ã¼ber die obligatorische Arbeitslosenversicherung und die InsolvenzentschÃ¤digung [AVIV]; BGE 125 V 58 Erw. 6a mit Hinweisen).</w:t>
      </w:r>
    </w:p>
    <w:p>
      <w:r>
        <w:t>1.4Â Â Â Â  VermittlungsunfÃ¤higkeit liegt unter anderem vor, wenn eine versicherte Person aus persÃ¶nlichen oder familiÃ¤ren GrÃ¼nden ihre Arbeitskraft nicht so einsetzen kann oder will, wie es eine Arbeitgeberin oder ein Arbeitgeber normalerweise verlangt. Versicherte, die sich im Hinblick auf anderweitige Verpflichtungen oder besondere persÃ¶nliche UmstÃ¤nde lediglich wÃ¤hrend gewisser Tages- oder Wochenstunden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120 V 388 Erw. 3a mit Hinweisen).</w:t>
      </w:r>
    </w:p>
    <w:p>
      <w:r>
        <w:t>1.5Â Â Â Â  Nach der Rechtsprechung gelten nur diejenigen Studierenden als vermittlungsfÃ¤hig, welche als eigentliche Werkstudenten bereit und in der Lage sind, einem dauerhaften (Voll- oder Teilzeit-)Erwerb nachzugehen (BGE 120 V 385; Nussbaumer, Arbeitslosenversicherung, in: Schweizerisches Bundesverwaltungsrecht [SBVR], S. 86 Rz 470). Dies sind Studierende, welche vor Eintritt der Arbeitslosigkeit voll erwerbstÃ¤tig gewesen sind, das Studium nebenbei absolvieren und weiterhin zu voller ErwerbstÃ¤tigkeit bereit und im Stande sind. Nicht vermittlungsfÃ¤hig sind hingegen Studierende, welche nur fÃ¼r kÃ¼rzere Zeitspannen oder sporadisch (beispielsweise wÃ¤hrend der Semesterferien) eine Arbeit ausÃ¼ben wollen (BGE 120 V 391 Erw. 4c/cc, 108 V 101 Erw. 2).</w:t>
      </w:r>
    </w:p>
    <w:p>
      <w:r>
        <w:t>2.Â Â Â Â Â Â  Umstritten ist, ob die VermittlungsfÃ¤higkeit des BeschwerdefÃ¼hrers fÃ¼r die Zeit ab dem 1. September 2004 gegeben ist.</w:t>
      </w:r>
    </w:p>
    <w:p>
      <w:r>
        <w:t>2.1Â Â Â Â  Der Beschwerdegegner begrÃ¼ndet seinen ablehnenden Entscheid damit, es sei aufgrund der Aktenlage fraglich, ob sich der BeschwerdefÃ¼hrer seit der Immatrikulation an der mathematisch-naturwissenschaftlichen FakultÃ¤t per 1. September 2004 der Arbeitsvermittlung weiterhin zur VerfÃ¼gung gestellt habe. Er habe das Studium im Sommersemester 2005 definitiv aufgenommen. Weil es sich um ein Vollzeitstudium handle, habe er sich per Ende MÃ¤rz 2005 von der Stellenvermittlung abgemeldet. GemÃ¤ss der ImmatrikulationsbestÃ¤tigung der UniversitÃ¤t ZÃ¼rich habe er sich bereits per 1. September 2004 fÃ¼r dieses Studienfach eingeschrieben und sei der Empfehlung der mathematisch-naturwissenschaftlichen FakultÃ¤t gefolgt, den Studienbeginn auf den Anfang des akademischen Jahres (Wintersemester) zu legen. Zudem habe er am 8. September 2004 ein Gesuch bei der mathematisch-naturwissenschaftlichen FakultÃ¤t eingereicht, um sich gewisse Lehrveranstaltungen aus seiner Sekundarlehrerausbildung an das Studium der B.___ anrechnen zu lassen. Ausserdem habe er bereits im Wintersemester 2004/2005 Vorlesungen besucht. Nach dem Beweisgrad der Ã¼berwiegenden Wahrscheinlichkeit sei davon auszugehen, dass fÃ¼r den BeschwerdefÃ¼hrer seit dem 1. September 2004 die Aufnahme des Studiums der B.___ im Vordergrund gestanden und er sich der Arbeitsvermittlung nicht mehr fÃ¼r eine ArbeitnehmertÃ¤tigkeit zu VerfÃ¼gung gestellt habe (Urk. 2 S. 2).</w:t>
      </w:r>
    </w:p>
    <w:p>
      <w:r>
        <w:t>2.2Â Â Â Â  DemgegenÃ¼ber bringt der BeschwerdefÃ¼hrer vor, er habe sich bis zum MÃ¤rz 2005 redlich um eine Anstellung bemÃ¼ht und sÃ¤mtliche Termine wahrgenommen. Es treffe zwar zu, dass der 1. September 2004 der offizielle Semesterbeginn gewesen sei, die Vorlesungen hÃ¤tten aber erst am 18. Oktober 2004 begonnen. Es sei auch richtig, dass es sich beim Studium der B.___ um ein Vollzeitstudium handle. Aufgrund seiner Vorkenntnisse sei ihm aber ein Grossteil des ersten Semesters erlassen worden, sodass er nur das K.___ (acht Lektionen) abgeschlossen habe, wovon nur vier am Montagnachmittag besuchspflichtig gewesen seien. Demzufolge sei nur ein Nachmittag "blockiert" gewesen. Selbst wenn der ganze Montag "abgeschrieben" werde, sei er immer noch fÃ¼r eine 80%-Anstellung vermittelbar gewesen. Zudem sehe keine BroschÃ¼re des RAV vor, dass der Arbeitslose nicht einer unentgeltlichen BeschÃ¤ftigung nachgehen dÃ¼rfe, insbesondere, weil der BeschwerdefÃ¼hrer jederzeit eine Stelle hÃ¤tte antreten kÃ¶nnen. FÃ¼r ihn habe auch nach dem 1. September 2004 die Arbeitssuche im Vordergrund gestanden. Wenn er eine Stelle, auch eine zu 100 %, gefunden hÃ¤tte, hÃ¤tte er sein Studium sofort aufgeben kÃ¶nnen, ohne sich um die Einhaltung der KÃ¼ndigungsfrist kÃ¼mmern zu mÃ¼ssen (Urk. 1).</w:t>
      </w:r>
    </w:p>
    <w:p>
      <w:r>
        <w:t>3.Â Â Â Â Â Â</w:t>
      </w:r>
    </w:p>
    <w:p>
      <w:r>
        <w:t>3.1</w:t>
      </w:r>
    </w:p>
    <w:p>
      <w:r>
        <w:t>3.1.1Â Â  Der BeschwerdefÃ¼hrer ist seit dem 1. September 2004 an der mathematisch-naturwissenschaftlichen FakultÃ¤t im Studienfach B.___ immatrikuliert (Urk. 6/3/3 und Urk. 6/3/5). Das Wintersemester an der UniversitÃ¤t ZÃ¼rich beginnt am 1. September und dauert bis zum 28. Februar, wÃ¤hrend das Sommersemester am 1. MÃ¤rz beginnt und am 31. August endet (www.unizh.ch, Semesterbeginn). Der vom BeschwerdefÃ¼hrer eingereichte (provisorische) Stundenplan vom 31. MÃ¤rz 2005 bezieht sich demzufolge ebenso auf das Sommersemester 2005 (Urk. 6/8) wie das Vorlesungsverzeichnis vom 20. April 2005 (Urk. 6/3/6). FÃ¼r die Beurteilung der fraglichen Zeitperiode sind diese AktenstÃ¼cke deshalb nur von begrenzter Relevanz. Aus der Studienanleitung der Fachrichtung B.___ (www.mnf.unizh.ch, Studienanleitung) geht hervor, dass Studierende der B.___ im ersten Semester folgende Pflichtmodule besuchen mÃ¼ssen: C.___, D.___, E.___, F.___, G.___ und H.___. Die Module D.___, G.___, H.___, I.___ und J.___ wurden dem BeschwerdefÃ¼hrer auf Gesuch vom 8. September 2004 und Nachtrag vom 24. Oktober 2004 hin aufgrund der im Rahmen seiner Ausbildung zum Sekundarlehrer absolvierten und geprÃ¼ften Lehrveranstaltungen erlassen (Urk. 6/3/4). Zu absolvieren waren demzufolge noch das Modul C.___ und die K.___e (E.___ und F.___). Das Modul C.___ fand gemÃ¤ss dem Vorlesungsverzeichnis des Wintersemesters 2004/2005 (www.unizh.ch, Vorlesungsverzeichnis) am Dienstag und am Donnerstag, jeweils von 13 Uhr bis 15 Uhr, statt, und es war testatpflichtig. Dazu kamen zweistÃ¼ndige Ãbungen, welche zu verschiedenen Zeiten stattfanden. Hinzu kam das Modul "Allgemeine und anorganische Chemie fÃ¼r Studierende der N.___", jeweils am Dienstag und Donnerstag von 8.15 Uhr bis 10.00 Uhr und ein vierstÃ¼ndiges Praktikum, welches am Montag, Dienstag, Mittwoch oder Donnerstag von 13 Uhr bis 17 Uhr angeboten wurde. Auch die K.___e waren - entgegen den AusfÃ¼hrungen des BeschwerdefÃ¼hrers (Urk. 1) - vollumfÃ¤nglich testatpflichtig.</w:t>
      </w:r>
    </w:p>
    <w:p>
      <w:r>
        <w:t>3.1.2Â Â  Der BeschwerdefÃ¼hrer meldete sich am 28. Oktober 2003 zu 100 % zur Arbeitsvermittlung an (Urk. 6/12). Auf den KontrollblÃ¤ttern der Monate September 2004 bis Dezember 2004 und Januar 2005 bis Februar 2005 bestÃ¤tigte er, weiterhin im selben Umfang Arbeit zu suchen wie im Vormonat (Urk. 6/17/12-17). Erst im Monat MÃ¤rz gab er an, ab 1. April 2005 lediglich noch im Umfang von 40 % Arbeit zu suchen (Urk. 6/17/18). Trotz der Dispensation in den Pflichtmodulen M.___ und N.___ wÃ¤re es dem BeschwerdefÃ¼hrer, der bestÃ¤tigte, dass es sich bei den B.___ um ein Vollzeitstudium handelt (Urk. 1 und Urk. 6/7/1), aufgrund des Stundenplans aber nicht mÃ¶glich gewesen, neben diesem Studium noch eine Vollzeitstelle auszuÃ¼ben. Zu berÃ¼cksichtigen ist insbesondere, dass der BeschwerdefÃ¼hrer neben dem Besuch der Pflichtstunden auch noch Zeit fÃ¼r das Selbststudium und die PrÃ¼fungsvorbereitung einplanen musste. Daraus erhellt, dass ihm ab der Aufnahme des Studiums keine Zeit fÃ¼r die AusÃ¼bung einer ErwerbstÃ¤tigkeit blieb. Das galt umso mehr fÃ¼r das zweite Semester, wo der BeschwerdefÃ¼hrer nicht mehr von einer Dispensation gewisser Module profitieren konnte. Es mag zwar zutreffen, dass der Vorlesungsbetrieb erst am 18. Oktober 2004 begann. Nichtsdestotrotz obliegen den Studierenden nach dem Beginn des Semesters gewisse Aufgaben, beispielsweise die Beschaffung von Studienliteratur und der Besuch einer EinfÃ¼hrungsveranstaltung im Studienfach, was auch eine gewisse Zeit in Anspruch nimmt. Ausserdem ist der BeschwerdefÃ¼hrer, welcher spÃ¤testens auf den 18. Oktober 2004 anderweitig disponiert hat und deshalb fÃ¼r eine neue BeschÃ¤ftigung nur noch wÃ¤hrend relativ kurzer Zeit zur VerfÃ¼gung stand, aufgrund der Rechtsprechung als nicht vermittelbar anzusehen (BGE 123 V 217 mit Hinweisen). Die Verneinung der VermittlungsfÃ¤higkeit auf den Zeitpunkt 1. September 2004 erfolgte somit zu Recht.</w:t>
      </w:r>
    </w:p>
    <w:p>
      <w:r>
        <w:t>3.2Â Â Â Â  ErgÃ¤nzend ist festzuhalten, dass nebst der objektiven auch die subjektive VermittlungsfÃ¤higkeit verneint werden muss. Der BeschwerdefÃ¼hrer gab in seiner Stellungnahme vom 13. April 2005 an, die Aufnahme des Studiums sei schon immer eine Alternative gewesen (Urk. 6/7/1). Er bestÃ¤tigte zwar sowohl in dieser Stellungnahme als auch in derjenigen vom Mai 2005 (Urk. 6/7/3), er wÃ¤re bis zum 1. April 2005 in der Lage gewesen, von einem Tag auf den anderen eine Arbeitsstelle anzunehmen. Am 13. April 2005 (Urk. 6/7/1) fÃ¼hrte der BeschwerdefÃ¼hrer jedoch auch aus, er wÃ¤re nur bei einer Wunschstelle bereit, das Studium zu verschieben oder abzubrechen. Er gab seine Arbeitsstelle als Sekundarlehrer wegen Motivationsschwierigkeiten und eines "Burnoutsyndroms" auf und wies deswegen auch keine ArbeitsbemÃ¼hungen als Sekundarlehrer nach (Urk. 6/7/1 und 6/22/2-5). FÃ¼r die gesundheitliche EinschrÃ¤nkung vermochte er aber kein Arztzeugnis beizubringen (Urk. 6/7/2). Vor diesem Hintergrund, insbesondere der fehlenden Perspektive im angestammten Beruf, kann nicht davon ausgegangen werden, der BeschwerdefÃ¼hrer wÃ¤re bereit gewesen, fÃ¼r jede arbeitslosenversicherungsrechtlich zumutbare Arbeit sein Studium aufzugeben. Dieser Eindruck wird dadurch verstÃ¤rkt, dass er wÃ¤hrend des Studiums seiner Pflicht zu persÃ¶nlichen ArbeitsbemÃ¼hungen weder in quantitativer noch in qualitativer Hinsicht nachkam. Der BeschwerdefÃ¼hrer wurde wegen fehlender persÃ¶nlicher ArbeitsbemÃ¼hungen im Dezember 2004 ab dem 1. Januar 2005 fÃ¼r sieben Tage in der Anspruchsberechtigung eingestellt (Urk. 6/23/1). Es erfolgten sodann so genannte "NullverfÃ¼gungen" fÃ¼r die Monate Januar 2005 (Urk. 6/24/1) und Februar 2005 (Urk. 6/25/1), weil er trotz mehrmaliger Abmachung keine ArbeitsbemÃ¼hungen als Primar- oder Sekundarlehrer beibringen konnte (Urk. 6/24/2 und Urk. 6/25/2). Bei diesen fehlenden AktivitÃ¤ten und Dispositionen, die der Annahme der Vermittlungsbereitschaft entgegenstehen, kann sich der BeschwerdefÃ¼hrer nicht darauf berufen, er habe die Vermittlung und Suche einer Arbeit gewollt (vgl. BGE 122 V 266 Erw. 4). Im Lichte dieser Rechtsprechung ist die VermittlungsfÃ¤higkeit des BeschwerdefÃ¼hrers fÃ¼r die Zeit ab dem 1. September 2004 zu verneinen.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P.___</w:t>
      </w:r>
    </w:p>
    <w:p>
      <w:r>
        <w:t>- Amt fÃ¼r Wirtschaft und Arbeit (AWA)</w:t>
      </w:r>
    </w:p>
    <w:p>
      <w:r>
        <w:t>- Staatssekretariat fÃ¼r Wirtschaft seco</w:t>
      </w:r>
    </w:p>
    <w:p>
      <w:r>
        <w:t>Â Â Â Â Â Â Â Â Â Â Â  sowie an:</w:t>
      </w:r>
    </w:p>
    <w:p>
      <w:r>
        <w:t>Â Â Â Â Â Â Â Â Â Â Â  - Arbeitslosenkasse IAW, Winterthur</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