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AL.2005.00503 vom 12. Mai 2006</w:t>
      </w:r>
    </w:p>
    <w:p>
      <w:r>
        <w:t>ZH Sozialversicherungsgericht, 2006-05-12, DE</w:t>
      </w:r>
    </w:p>
    <w:p>
      <w:r>
        <w:rPr>
          <w:b/>
        </w:rPr>
        <w:t xml:space="preserve">Quelle: </w:t>
      </w:r>
      <w:r>
        <w:t>https://mcp.opencaselaw.ch/entscheid/zh_sozialversicherungsgericht_AL.2005.00503</w:t>
      </w:r>
    </w:p>
    <w:p>
      <w:r>
        <w:t>FR: ZH_SOZIALVERSICHERUNGSGERICHT AL.2005.00503 du 12 mai 2006</w:t>
      </w:r>
    </w:p>
    <w:p>
      <w:r>
        <w:t>IT: ZH_SOZIALVERSICHERUNGSGERICHT AL.2005.00503 del 12 maggio 2006</w:t>
      </w:r>
    </w:p>
    <w:p>
      <w:pPr>
        <w:pStyle w:val="Heading2"/>
      </w:pPr>
      <w:r>
        <w:t>Erwägungen</w:t>
      </w:r>
    </w:p>
    <w:p>
      <w:r>
        <w:rPr>
          <w:b/>
        </w:rPr>
        <w:t>E. 2</w:t>
      </w:r>
    </w:p>
    <w:p>
      <w:r>
        <w:t>Â Â Â  Absatz 1 gilt nicht, wenn der Versicherte:</w:t>
      </w:r>
    </w:p>
    <w:p>
      <w:r>
        <w:t>a.Â Â  aus wirtschaftlichen GrÃ¼nden oder aufgrund von zwingenden Regelungen im Rahmen der beruflichen Vorsorge vorzeitig pensioniert wurde und</w:t>
      </w:r>
    </w:p>
    <w:p>
      <w:r>
        <w:t>b.Â Â  einen Anspruch auf Altersleistungen erwirbt, der geringer ist als die EntschÃ¤digung, die ihm nach Artikel 22 AVIG zustÃ¼nde.</w:t>
      </w:r>
    </w:p>
    <w:p>
      <w:r>
        <w:t>Â</w:t>
      </w:r>
    </w:p>
    <w:p>
      <w:r>
        <w:rPr>
          <w:b/>
        </w:rPr>
        <w:t>E. 3</w:t>
      </w:r>
    </w:p>
    <w:p>
      <w:r>
        <w:t>3.1Â Â Â Â  Zu prÃ¼fen bleibt, ob sich die BeschwerdefÃ¼hrerin hinsichtlich der strittigen Zusicherung eines Mitarbeiters der Arbeitslosenkasse des Kantons ZÃ¼rich auf den Ã¶ffentlichrechtlichen Vertrauensschutz berufen kann.</w:t>
      </w:r>
    </w:p>
    <w:p>
      <w:r>
        <w:t>3.2Â Â Â Â  Der in Art. 9 Bundesverfassung (BV) verankerte Grundsatz von Treu und Glauben schÃ¼tzt den BÃ¼rger und die BÃ¼rgerin in ihrem berechtigten Vertrauen auf behÃ¶rdliches Verhalten und bedeutet unter anderem, dass falsche AuskÃ¼nfte von VerwaltungsbehÃ¶rden unter bestimmten Voraussetzungen eine vom materiellen Recht abweichende Behandlung der Rechtsuchenden gebieten. GemÃ¤ss Rechtsprechung und Doktrin ist eine falsche Auskunft unter fÃ¼nf Voraussetzungen bindend: (1) wenn die BehÃ¶rde in einer konkreten Situation mit Bezug auf bestimmte Personen gehandelt hat, (2) wenn sie fÃ¼r die Erteilung der betreffenden Auskunft zustÃ¤ndig war oder wenn die rechtsuchende Person die BehÃ¶rde aus zureichenden GrÃ¼nden als zustÃ¤ndig betrachten durfte, (3) wenn die Person die Unrichtigkeit der Auskunft nicht ohne weiteres erkennen konnte, (4) wenn sie im Vertrauen auf die Richtigkeit der Auskunft Dispositionen getroffen hat, die nicht ohne Nachteil rÃ¼ckgÃ¤ngig gemacht werden kÃ¶nnen und (5) wenn die gesetzliche Ordnung seit der Auskunftserteilung keine Ãnderung erfahren hat (BGE 127 I 36 Erw. 3a, 126 II 387 Erw. 3a; zu Art. 4 Abs. 1 aBV ergangene, weiterhin geltende Rechtsprechung: BGE 121 V 66 Erw. 2a mit Hinweisen).</w:t>
      </w:r>
    </w:p>
    <w:p>
      <w:r>
        <w:t>3.3Â Â Â Â  Wenn es sich als unmÃ¶glich erweist, im Rahmen des Untersuchungsgrundsatzes aufgrund einer BeweiswÃ¼rdigung einen Sachverhalt zu ermitteln, der zumindest die Wahrscheinlichkeit fÃ¼r sich hat, der Wirklichkeit zu entsprechen, tragen die Parteien im Sozialversicherungsprozess in der Regel insofern eine Beweislast, als der Entscheid zuungunsten jener Partei ausfÃ¤llt, die aus dem unbewiesenen Sachverhalt fÃ¼r sich Rechte ableiten wollte (BGE 117 V 264 Erw. 3b mit Hinweisen). Vorbehalten bleibt der Fall, dass die Partei den Beweis aus GrÃ¼nden nicht erbringen kann, die nicht von ihr, sondern von der BehÃ¶rde zu verantworten sind. Alsdann tritt eine Umkehr der Beweislast ein (vgl. BGE 92 I 257 Erw. 3; Gygi, Bundesverwaltungsrechtspflege, 2. Auflage, S. 284; Imboden/Rhinow, Schweizerische Verwaltungsrechtsprechung, 5. Auflage, Bd. I, Nr. 91 B II, S. 560; Urteil Q. vom 29. September 1998, C 405/97, Erw. 3).</w:t>
      </w:r>
    </w:p>
    <w:p>
      <w:r>
        <w:rPr>
          <w:b/>
        </w:rPr>
        <w:t>E. 4</w:t>
      </w:r>
    </w:p>
    <w:p>
      <w:r>
        <w:t>4.1Â Â Â Â  Die BeschwerdefÃ¼hrerin macht im Wesentlichen geltend, sie hÃ¤tte - ohne die dreimalige ausdrÃ¼ckliche und Ã¼berzeugende Zusicherung des Mitarbeiters der Arbeitslosenkasse, dass sie mit einem Arztzeugnis, wonach ihr ihre bisherige TÃ¤tigkeit aus gesundheitlichen GrÃ¼nden nicht mehr zumutbar sei, trotz nicht vom Arbeitgeber selber veranlasster FrÃ¼hpensionierung, die Bedingungen fÃ¼r den Bezug von ALV-Leistungen vollumfÃ¤nglich erfÃ¼lle - ihre vorzeitige Pensionierung trotz Ã¤rztlichem Rat niemals beantragt, weil ihr klar gewesen sei, dass sie mit der ihr von der Pensionskasse in Aussicht gestellten FrÃ¼hrente von Fr. 1'611.-- allein ihren Lebensunterhalt nicht wÃ¼rde bestreiten kÃ¶nnen und sie somit erwerbstÃ¤tig bleiben mÃ¼sse (Urk. 1 S. 2).</w:t>
      </w:r>
    </w:p>
    <w:p>
      <w:r>
        <w:t>4.2Â Â Â Â  DemgegenÃ¼ber brachte die Kasse vor, ihr AbklÃ¤rungen hÃ¤tten ergeben, dass der betreffende Mitarbeiter zwar auf die wiederholten Anfragen der BeschwerdefÃ¼hrerin eingegangen sei, es sich dabei jedoch nicht um Falschaussagen im Sinne des Vertrauensschutzes gehandelt habe. Der Supportmitarbeiter sei fÃ¼r die Beantwortung materieller und komplexer arbeitslosenversicherungsrechtlicher Anfragen nicht zustÃ¤ndig. Eine vorbehaltlose und fallspezifische Beantwortung der Anfrage habe er von der Einreichung der notwendigen Unterlagen abhÃ¤ngig gemacht. Er habe erklÃ¤rt, erst danach kÃ¶nne eine PrÃ¼fung der Anspruchsberechtigung erfolgen, wobei diese von einer in diesen Belangen zustÃ¤ndigen und kompetenten Person vorzunehmen sei. Der Mitarbeiter habe wiederholt konkret auf die ZustÃ¤ndigkeit seines Vorgesetzten hingewiesen. Da somit lediglich eine allgemeine und nicht vorbehaltlose Auskunftserteilung erfolgt sei, sei nicht von einer unrichtigen Aussage auszugehen. Folglich kÃ¶nne sich die BeschwerdefÃ¼hrerin nicht auf den Vertrauensschutz berufen und auf eine ÃberprÃ¼fung der genannten Voraussetzungen kÃ¶nne verzichtet werden (Urk. 2 S. 3).</w:t>
      </w:r>
    </w:p>
    <w:p>
      <w:r>
        <w:t>4.3Â Â Â Â  GemÃ¤ss (Telefon-)GesprÃ¤chsprotokoll der Arbeitslosenkasse vom 3./4. Januar 2006 (Urk. 8/3) bestÃ¤tigte der betreffende Supportmitarbeiter, mit der BeschwerdefÃ¼hrerin telefoniert zu haben, konnte sich jedoch nicht mehr an Zeitpunkt und Anzahl der TelefongesprÃ¤che erinnern. Ebenso wenig konnte er sich an den genauen Inhalt der GesprÃ¤che erinnern oder daran, von der BeschwerdefÃ¼hrerin irgendwann gefragt worden zu sein, ob sie auch ArbeitslosenentschÃ¤digung beziehen kÃ¶nne, wenn sie sich freiwillig frÃ¼hpensionieren lasse. Der Vorgesetzte des betreffenden Mitarbeiters erklÃ¤rte, dass die Supportmitarbeiter nicht die Kompetenz hÃ¤tten, materielle arbeitslosenversicherungsrechtliche Anfragen zu beantworten. Sie wÃ¼rden angewiesen, bei solchen Anfragen an die zustÃ¤ndige Person zu verweisen, die telefonisch keine vorbehaltslosen und fallspezifischen AuskÃ¼nfte gÃ¤ben und die Beantwortung der jeweiligen Anfragen von der Einreichung der notwendigen Unterlagen abhÃ¤ngig machten. Seine Supportmitarbeiter seien diesbezÃ¼glich grÃ¼ndlich geschult worden und wÃ¼rden sich stets an die Weisungen halten.</w:t>
      </w:r>
    </w:p>
    <w:p>
      <w:r>
        <w:t>Â Â Â Â Â Â Â Â  Der betreffende Supportmitarbeiter hielt sodann ausdrÃ¼cklich fest, dass er sich bis heute ausnahmslos an die genannten Weisungen gehalten habe, weshalb er mit Bestimmtheit sagen kÃ¶nne, dass er auch im Fall der BeschwerdefÃ¼hrerin auf die ZustÃ¤ndigkeit seines Vorgesetzten verwiesen habe, und dass er bestreite, der BeschwerdefÃ¼hrerin gesagt zu haben, dass er fÃ¼r die Beantwortung von Anfragen betreffend Anspruch auf ArbeitslosenentschÃ¤digung zustÃ¤ndig sei. Zudem hielt er fest, er kÃ¶nne sich nicht erinnern, im vorliegenden Fall Ã¼berhaupt eine fallspezifische arbeitslosenversicherungsrechtliche Auskunft materiellrechtlicher Natur erteilt zu haben, weshalb er die geltend gemachte Auskunftserteilung bestreite. Zudem betonte der Mitarbeiter, dass er bei derartigen Anfragen die Versicherten stets darauf hinweise, dass selbst die zustÃ¤ndigen Personen die Beantwortung solcher Anfragen von der Einreichung der notwendigen Unterlagen abhÃ¤ngig machten (Urk. 8/3).</w:t>
      </w:r>
    </w:p>
    <w:p>
      <w:r>
        <w:t>4.4Â Â Â Â  Nach dem Gesagten ist umstritten, ob die zwischen der BeschwerdefÃ¼hrerin und dem Supportmitarbeiter der Arbeitslosenkasse gefÃ¼hrten GesprÃ¤che den von der BeschwerdefÃ¼hrerin behaupteten Inhalt aufwiesen. Dass der Mitarbeiter der Arbeitslosenkasse die behauptete telefonische Falschauskunft erteilt hat, ist aufgrund der verfÃ¼gbaren Akten nicht mit erforderlichen Beweisgrad erstellt. Zur Erbringung des vollen Beweises bedÃ¼rfte es zumindest einer schriftlichen BestÃ¤tigung des Inhalts des TelefongesprÃ¤chs. Ein solche liegt aber unbestrittenermassen nicht vor.</w:t>
      </w:r>
    </w:p>
    <w:p>
      <w:r>
        <w:t>Â Â Â Â Â Â Â Â  Angesichts der Aktenlage und der gegensÃ¤tzlichen Aussagen der direkt Beteiligten ist nicht ersichtlich, inwiefern weitere Beweiserhebungen zuverlÃ¤ssig Aufschluss Ã¼ber die tatsÃ¤chlichen VerhÃ¤ltnisse erteilen kÃ¶nnten, weshalb darauf zu verzichten ist. Es liegen auch keine besonderen UmstÃ¤nde vor, die eine Umkehr der Beweislast rechtfertigten (vgl. Erw. 3.3 hievor). Damit erweist es sich als unmÃ¶glich, im Rahmen des Untersuchungsgrundsatzes auf Grund einer BeweiswÃ¼rdigung zu einer Antwort auf diese Frage zu gelangen, welche wenigstens die Wahrscheinlichkeit fÃ¼r sich hat, der Wirklichkeit zu entsprechen. Somit ist von Beweislosigkeit auszugehen, was sich nach der Rechtsprechung zu Ungunsten der BeschwerdefÃ¼hrerin auswirkt, weil sie aus dem unbewiesen gebliebenen Sachverhalt Rechte ableiten wollte (BGE 117 V 264 Erw. 3b mit Hinweisen). Der angefochtene Entscheid besteht demnach zu Recht.</w:t>
      </w:r>
    </w:p>
    <w:p>
      <w:r>
        <w:t>Das Gericht erkennt:</w:t>
      </w:r>
    </w:p>
    <w:p>
      <w:r>
        <w:t>1.Â Â Â Â Â Â Â Â  Die Beschwerde wird abgewiesen.</w:t>
      </w:r>
    </w:p>
    <w:p>
      <w:r>
        <w:t>2.Â Â Â Â Â Â Â Â  Das Verfahren ist kostenlos.</w:t>
      </w:r>
    </w:p>
    <w:p>
      <w:r>
        <w:t>3.Â Â Â Â Â Â Â Â  Zustellung gegen Empfangsschein an:</w:t>
      </w:r>
    </w:p>
    <w:p>
      <w:r>
        <w:t>- H.___</w:t>
      </w:r>
    </w:p>
    <w:p>
      <w:r>
        <w:t>- Arbeitslosenkasse des Kantons ZÃ¼rich</w:t>
      </w:r>
    </w:p>
    <w:p>
      <w:r>
        <w:t>- Staatssekretariat fÃ¼r Wirtschaft seco</w:t>
      </w:r>
    </w:p>
    <w:p>
      <w:r>
        <w:t>- AWA Amt fÃ¼r Wirtschaft und Arbeit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