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AL.2005.00251 vom 11. August 2003</w:t>
      </w:r>
    </w:p>
    <w:p>
      <w:r>
        <w:t>ZH Sozialversicherungsgericht, 2003-08-11, DE</w:t>
      </w:r>
    </w:p>
    <w:p>
      <w:r>
        <w:rPr>
          <w:b/>
        </w:rPr>
        <w:t xml:space="preserve">Quelle: </w:t>
      </w:r>
      <w:r>
        <w:t>https://mcp.opencaselaw.ch/entscheid/zh_sozialversicherungsgericht_AL.2005.00251</w:t>
      </w:r>
    </w:p>
    <w:p>
      <w:r>
        <w:t>FR: ZH_SOZIALVERSICHERUNGSGERICHT AL.2005.00251 du 11 août 2003</w:t>
      </w:r>
    </w:p>
    <w:p>
      <w:r>
        <w:t>IT: ZH_SOZIALVERSICHERUNGSGERICHT AL.2005.00251 del 11 agosto 2003</w:t>
      </w:r>
    </w:p>
    <w:p>
      <w:pPr>
        <w:pStyle w:val="Heading2"/>
      </w:pPr>
      <w:r>
        <w:t>Erwägungen</w:t>
      </w:r>
    </w:p>
    <w:p>
      <w:r>
        <w:rPr>
          <w:b/>
        </w:rPr>
        <w:t>E. 1</w:t>
      </w:r>
    </w:p>
    <w:p>
      <w:r>
        <w:t>1.1Â Â Â Â  Am 24. Dezember 2001 stellte K.___, geboren 1943, bei der GBI Arbeitslosenkasse (heute Unia) einen Antrag auf ArbeitslosenentschÃ¤digung, nachdem die A.___ AG, Baar, sein ArbeitsverhÃ¤ltnis aufgrund wirtschaftlicher GrÃ¼nde auf den 31. Dezember 2001 gekÃ¼ndigt hatte (Urk. 12/71 und Urk. 12/75). Am 5. Dezember 2002 Ã¼berwies die Arbeitslosenkasse den Fall dem Amt fÃ¼r Wirtschaft und Arbeit (AWA) des Kantons ZÃ¼rich zum Entscheid Ã¼ber den Anspruch auf ArbeitslosenentschÃ¤digung des Versicherten fÃ¼r die Zeit ab dem 1. Januar 2002 (Urk. 12/24), welchen das AWA mit VerfÃ¼gung vom 4. Februar 2003 verneinte (Urk. 12/18). Die vom Versicherten gegen den Einspracheentscheid vom 11. August 2003 erhobene Beschwerde hiess das Sozialversicherungsgericht am 26. November 2003 insofern gut, als es seinen Anspruch auf ArbeitslosenentschÃ¤digung vom 1. Januar 2002 bis zum 12. Oktober 2002 bejahte und die Streitsache im Ãbrigen an das AWA zurÃ¼ckwies, damit dieses die VermittlungsfÃ¤higkeit des Versicherten ab dem 13. Oktober 2002 Ã¼berprÃ¼fe und anschliessend Ã¼ber den Anspruch auf ArbeitslosenentschÃ¤digung ab diesem Zeitpunkt neu verfÃ¼ge (Prozessnummer AL.2003.00244). In der Folge holte die Arbeitslosenkasse einen Auszug aus dem individuellen Konto (IKS) ein und stellte fest, dass die B.___ AG in der Arbeitgeberbescheinigung einen wesentlich hÃ¶heren Lohn deklariert hatte, als bei der Alters- und Hinterlassenenversicherung (AHV) abgerechnet worden war. Dies veranlasste die Arbeitslosenkasse, Strafanzeige gegen den Versicherten einzureichen (Urk. 3/1a). Mit Einspracheentscheid vom 29. MÃ¤rz 2004 verneinte das AWA den Anspruch des Versicherten auf ArbeitslosenentschÃ¤digung mangels Wohnsitzes fÃ¼r die Zeit vom 13. Oktober 2002 bis zum 4. November 2002 (Urk. 12/2/2).</w:t>
      </w:r>
    </w:p>
    <w:p>
      <w:r>
        <w:t>1.2Â Â Â Â  Mit VerfÃ¼gung vom 15. Februar 2005 forderte die Arbeitslosenkasse zu viel ausbezahlte Leistungen im Betrag von Fr. 53'230.70 fÃ¼r die Zeit von Januar 2002 bis Oktober 2002 zurÃ¼ck, nachdem der Versicherte die erforderliche Beitragszeit nicht rechtsgenÃ¼glich hatte nachweisen kÃ¶nnen (Urk. 3/1a = Urk. 12/4). Gegen diese VerfÃ¼gung erhob K.___ am 14. MÃ¤rz 2005 Einsprache, welche die Arbeitslosenkasse mit Einspracheentscheid vom 14. April 2005 abwies (Urk. 2 S. 2).</w:t>
      </w:r>
    </w:p>
    <w:p>
      <w:r>
        <w:t>2.Â Â Â Â Â Â  Gegen den Einspracheentscheid erhob K.___ am 18. Mai 2005 Beschwerde mit dem Antrag, die RÃ¼ckforderungsverfÃ¼gung sei aufzuheben und sein Anspruch auf ArbeitslosenentschÃ¤digung sei anzuerkennen (Urk. 1). Am 24. Juni 2005 ersuchte die Beschwerdegegnerin um Abweisung der Beschwerde (Urk. 6). Mit VerfÃ¼gung vom 19. Juli 2005 schloss das Sozialversicherungsgericht den Schriftenwechsel (Urk. 13).</w:t>
      </w:r>
    </w:p>
    <w:p>
      <w:r>
        <w:rPr>
          <w:b/>
        </w:rPr>
        <w:t>E. 3</w:t>
      </w:r>
    </w:p>
    <w:p>
      <w:r>
        <w:t>Â Â Â Â Â  Auf die Vorbringen der Parteien und die eingereichten AktenstÃ¼cke wird, soweit erforderlich, in den ErwÃ¤gungen eingegangen.</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  GemÃ¤ss Art. 8 Abs. 1 des Bundesgesetzes Ã¼ber die obligatorische Arbeitslosenversicherung und die InsolvenzentschÃ¤digung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 Die Bedeutung von Art. 8 Abs. 1 AVIG beschrÃ¤nkt sich nicht auf die Funktion eines reinen Kopfartikels (BBl 1980 III 558), vielmehr legt er die sieben kumulativ zu erfÃ¼llenden Voraussetzungen fÃ¼r den Anspruch auf ArbeitslosenentschÃ¤digung fest (Gerhards, Kommentar zum Arbeitslosenversicherungsgesetz, Bd. I, Art. 8 N 3). Das bedeutet, dass bei Fehlen auch nur einer der sieben Voraussetzungen ein Leistungsanspruch entfÃ¤llt, umgekehrt ergibt sich daraus ein Leistungsanspruch bei Vorliegen aller Erfordernisse (Nussbaumer, Arbeitslosenversicherung, in: Schweizerisches Bundesverwaltungsrecht [SBVR], S. 38 Rz 87).Â</w:t>
      </w:r>
    </w:p>
    <w:p>
      <w:r>
        <w:t>3.Â Â Â Â Â Â  Nach Art. 95 Abs. 1 AVIG (in der bis Ende 2002 gÃ¼ltig gewesenen Fassung) muss die Kasse Leistungen der Versicherung zurÃ¼ckfordern, auf welche der EmpfÃ¤nger keinen Anspruch hatte. Eine auf Grund einer formell rechtskrÃ¤ftigen VerfÃ¼gung ausgerichtete Leistung ist nur zurÃ¼ckzuerstatten, wenn entweder die fÃ¼r die WiedererwÃ¤gung oder die prozessuale Revision erforderlichen Voraussetzungen erfÃ¼llt sind (BGE 129 V 110 Erw. 1, 126 V 399 Erw. 1, je mit Hinweisen). Dies gilt unabhÃ¤ngig davon, ob die zur RÃ¼ckforderung Anlass gebenden Leistungen fÃ¶rmlich oder formlos verfÃ¼gt worden sind (BGE 129 V 110 Erw. 1.1).</w:t>
      </w:r>
    </w:p>
    <w:p>
      <w:r>
        <w:t>4.Â Â Â Â Â Â  Umstritten ist, ob der Leistungsbezug des BeschwerdefÃ¼hrers in der Zeit von Januar 2002 bis Oktober 2002 unrechtmÃ¤ssig erfolgt ist.</w:t>
      </w:r>
    </w:p>
    <w:p>
      <w:r>
        <w:t>5.Â Â Â Â Â Â</w:t>
      </w:r>
    </w:p>
    <w:p>
      <w:r>
        <w:t>5.1Â Â Â Â  Die Beschwerdegegnerin teilte die Periode in den Zeitraum von Januar 2002 bis zum 12. Oktober 2002 und in denjenigen vom 13. Oktober 2002 bis zum 31. Oktober 2002 auf. Dazu fÃ¼hrte sie aus, mit der VerfÃ¼gung des AWA vom 29. MÃ¤rz 2004 sei der Anspruch des BeschwerdefÃ¼hrers auf ArbeitslosenentschÃ¤digung ab dem 13. Oktober 2002 verneint worden. Diese VerfÃ¼gung sei in Rechtskraft erwachsen, weshalb die RÃ¼ckforderung von Versicherungsleistungen fÃ¼r die Zeit vom 13. Oktober 2002 bis zum 31. Oktober 2002 mangels eines tatsÃ¤chlichen Aufenthaltes des BeschwerdefÃ¼hrers in der Schweiz gerechtfertigt sei. Betreffend die RÃ¼ckforderung fÃ¼r die Zeit von Januar 2002 bis zum 12. Oktober 2002 sei der Entscheid des Sozialversicherungsgerichts vom 26. November 2003 zu berÃ¼cksichtigen. Darin sei der Anspruch des BeschwerdefÃ¼hrers auf ArbeitslosenentschÃ¤digung insoweit bejaht worden, als das AWA darÃ¼ber zu befinden gehabt habe. Das Gericht habe festgehalten, dass der BeschwerdefÃ¼hrer in der massgebenden Zeit keine arbeitgeberÃ¤hnliche Stellung innegehabt habe, was anspruchsverhindernd gewesen wÃ¤re. Die Beschwerdegegnerin habe davon ausgehen mÃ¼ssen, dass keine arbeitgeberÃ¤hnliche Stellung mehr vorgelegen habe, und habe die Ã¼brigen Anspruchsvoraussetzungen zu prÃ¼fen gehabt, worunter die genÃ¼gende Beitragszeit gemÃ¤ss Art. 13 AVIG falle. Im Rahmen dieser PrÃ¼fung habe sie festgestellt, dass der Lohnbezug des BeschwerdefÃ¼hrers wÃ¤hrend der Rahmenfrist fÃ¼r die Beitragszeit nicht mit dem geforderten Beweisgrad der Ã¼berwiegenden Wahrscheinlichkeit nachgewiesen sei. BarbezÃ¼ge und Lohnabrechnungen genÃ¼gten nicht, es seien Bank- oder Postbelege erforderlich, aus welchen die regelmÃ¤ssige Ausrichtung von Lohn ersichtlich sei. Weil der BeschwerdefÃ¼hrer den diversen Aufforderungen, den Lohnfluss nachzuweisen, nicht nachgekommen sei, und er in der Einspracheschrift bestÃ¤tigte, er habe mangels LiquiditÃ¤t teilweise nur BarbezÃ¼ge getÃ¤tigt, kÃ¶nne darauf verzichtet werden, Unterlagen zu edieren. Zusammenfassend habe der BeschwerdefÃ¼hrer den Beweis, wÃ¤hrend mindestens zwÃ¶lf Monaten eine beitragpflichtige BeschÃ¤ftigung ausgeÃ¼bt und dafÃ¼r auch tatsÃ¤chlich regelmÃ¤ssig einen Lohn in der geltend gemachten HÃ¶he von Fr. 8'500.-- bezogen zu haben, nicht rechtsgenÃ¼glich erbringen kÃ¶nnen. Die zu Unrecht ausbezahlten Arbeitslosenleistungen mÃ¼ssten deshalb zurÃ¼ckgefordert werden (Urk. 2).Â Â Â Â Â</w:t>
      </w:r>
    </w:p>
    <w:p>
      <w:r>
        <w:t>5.2Â Â Â Â  Dem hÃ¤lt der BeschwerdefÃ¼hrer insbesondere entgegen, er habe vergeblich darauf hingewiesen, dass sich die kontofÃ¼hrende Bank seiner ehemaligen Arbeitgeberin, die C.___ AG in Zug, mit dem Hinweis auf das Bankgeheimnis geweigert habe, die einschlÃ¤gigen Unterlagen herauszugeben. Der ehemalige VerwaltungsratsprÃ¤sident der frÃ¼heren Arbeitgeberin, D.___, habe dem BeschwerdefÃ¼hrer darauf hin ein Excel-File zugesandt, woraus die Abrechnung des vertraglichen Monatsgehalts, die tatsÃ¤chlichen Auszahlungen und die effektiv ausbezahlten GehÃ¤lter ersichtlich seien. Aus diesen Unterlagen gehe zweifelsfrei hervor, dass er bei der B.___ AG in der Zeit vom 1. Juni 2001 bis zum 31. Dezember 2001 Anspruch auf ein Bruttogehalt von Fr. 64'460.-- gehabt habe, wovon ihm Fr. 40'227.-- ausbezahlt worden seien, was zu einem Lohnguthaben gegenÃ¼ber der ehemaligen Arbeitgeberin von Fr. 24'233.-- gefÃ¼hrt habe. Zudem zitierte der BeschwerdefÃ¼hrer aus seinem PlÃ¤doyer vor dem Bezirksgericht E.___ im Zusammenhang mit dem Strafverfahren. Darin kam er zum Schluss, sein Anspruch auf ArbeitslosenentschÃ¤digung sei rechtsgenÃ¼glich ausgewiesen (Urk. 1 S. 3 ff.).</w:t>
      </w:r>
    </w:p>
    <w:p>
      <w:r>
        <w:rPr>
          <w:b/>
        </w:rPr>
        <w:t>E. 6</w:t>
      </w:r>
    </w:p>
    <w:p>
      <w:r>
        <w:t>6.1Â Â Â Â  In Bezug auf die RÃ¼ckforderung von ArbeitslosenentschÃ¤digung fÃ¼r die Periode von Januar 2002 bis zum 12. Oktober 2002 kann den AusfÃ¼hrungen der Beschwerdegegnerin nicht gefolgt werden. Im Dispositiv seines Entscheides vom 26. November 2003 stellte das Sozialversicherungsgericht fest, die vom Versicherten gegen den Einspracheentscheid vom 11. August 2003 erhobene Beschwerde werde insofern gutgeheissen, als der Anspruch des Versicherten auf ArbeitslosenentschÃ¤digung vom 1. Januar 2002 bis zum 12. Oktober 2002 bejaht und die Streitsache im Ãbrigen an das AWA zurÃ¼ckgewiesen wurde, damit dieses die VermittlungsfÃ¤higkeit des Versicherten ab dem 13. Oktober 2002 Ã¼berprÃ¼fe und anschliessend Ã¼ber den Anspruch auf ArbeitslosenentschÃ¤digung ab diesem Zeitpunkt neu verfÃ¼ge (Prozessnummer AL.2003.00244). Dieser Entscheid erwuchs in Rechtskraft. Die Anordnungen und Feststellungen im Dispositiv eines gerichtlichen Endentscheides sind fÃ¼r spÃ¤tere Prozesse der Parteien und ihrer Rechtsnachfolger verbindlich (ZÃ¼nd, Kommentar zum Gesetz Ã¼ber das Sozialversicherungsgericht des Kantons ZÃ¼rich, ZÃ¼rich 1999, Â§ 27 N 10). Zur Feststellung der Bedeutung des Dispositivs und der IdentitÃ¤t der Beschwerde, auf welche es sich bezieht, sind die Urteilsmotive heranzuziehen (BGE 101 II 378; SVR 1998 ALV Nr. 5 S. 16 Erw. 1c). Verweist das Dispositiv auf die ErwÃ¤gungen, haben diese an der Rechtskraft teil (ZÃ¼nd, a.a.O.). In Bezug auf den Zeitraum von Januar 2002 bis zum 12. Oktober 2002 ist das Dispositiv in keiner Art und Weise interpretationsbedÃ¼rftig. Es bejahte den Anspruch des BeschwerdefÃ¼hrers auf ArbeitslosenentschÃ¤digung. Vor dem Hintergrund, dass die Anspruchsberechtigung nur gegeben ist, wenn alle Voraussetzungen gemÃ¤ss Art. 8 Abs. 1 AVIG vorliegen, stand es der Beschwerdegegnerin nicht zu, den fraglichen Zeitraum unter dem Gesichtspunkt der beitragspflichtigen BeschÃ¤ftigung nochmals zu Ã¼berprÃ¼fen. Die BehÃ¶rde, an welche die RÃ¼ckweisung erfolgt, ist an den Entscheid und die darin enthaltene Weisung gebunden (BGE 117 V 241). Wird gegen den nach einer RÃ¼ckweisung ergangenen Entscheid wiederum ein Rechtsmittel ergriffen, ist auch diejenige BehÃ¶rde, welche die RÃ¼ckweisung vorgenommen hat, an die ErwÃ¤gungen im RÃ¼ckweisungsentscheid gebunden (vgl. BGE 120 V 237 Erw. 1a, 113 V 159 Erw. 1c; ZAK 1988 S. 614 Erw. 1a; Gadola, Das verwaltungsinterne Beschwerdeverfahren, ZÃ¼rich 1991, S. 305). Dass das Gericht die Arbeitslosenkasse im RÃ¼ckweisungsentscheid nicht auch angewiesen hat, fÃ¼r den Zeitraum von Januar 2002 bis zum 12. Oktober 2002 die beitragspflichtige BeschÃ¤ftigung zu Ã¼berprÃ¼fen, ist hinzunehmen. Im Ãbrigen ergeben sich aus den Akten auch keine GrÃ¼nde fÃ¼r eine Revision dieses Urteils im Sinne von Art. 103 Abs. 6 AVIG (in der bis 31. Dezember 2002 gÃ¼ltig gewesenen Fassung) i.V.m. Â§ 29 des Gesetzes Ã¼ber das Sozialversicherungsgericht (GSVGer), wobei es vorab an der Beschwerdegegnerin wÃ¤re, ein entsprechendes Begehren rechtzeitig beim hiesigen Gericht zu stellen.</w:t>
      </w:r>
    </w:p>
    <w:p>
      <w:r>
        <w:t>Â Â Â Â Â Â Â Â  Somit ist die Beschwerde insofern gutzuheissen, als die RÃ¼ckforderungsverfÃ¼gung fÃ¼r die Zeit vom 1. Januar 2002 bis zum 12. Oktober 2002 aufzuheben ist.</w:t>
      </w:r>
    </w:p>
    <w:p>
      <w:r>
        <w:t>6.2Â Â Â Â  Nach der RÃ¼ckweisung der Streitsache bezÃ¼glich der VermittlungsfÃ¤higkeit des BeschwerdefÃ¼hrers ab dem 13. Oktober 2002 verneinte das AWA seinen Anspruch auf ArbeitslosenentschÃ¤digung mangels Wohnsitzes gemÃ¤ss Art. 8 Abs. 1 lit. c AVIG fÃ¼r die Zeit vom 13. Oktober 2002 bis zum 4. November 2002 (Urk. 12/2/2). Dieser Entscheid erwuchs in Rechtskraft (Urk. 2 und Urk. 12/2.1). Mit der Anerkennung dieses Entscheides, worin das AWA ausfÃ¼hrte, der BeschwerdefÃ¼hrer habe es durch die Aufnahme eines Zwischenverdienstes bei der G.___ in Princeton, USA, zwecks Einholung von Mandaten fÃ¼r die Aufnahme einer selbstÃ¤ndigen ErwerbstÃ¤tigkeit unterlassen, sich daneben auch in vertretbarem Umfang um eine unselbstÃ¤ndige ErwerbstÃ¤tigkeit zu bemÃ¼hen, weshalb VermittlungsunfÃ¤higkeit vorliege, musste der BeschwerdefÃ¼hrer nach Treu und Glauben erkennen, dass er fÃ¼r die fragliche Zeit zu Unrecht ArbeitslosenentschÃ¤digung bezogen hatte, welche die Beschwerdegegnerin zurÃ¼ckfordern wÃ¼rde. Vor diesem Hintergrund sind die Vorbringen des BeschwerdefÃ¼hrers in der Beschwerdeschrift unbeachtlich, zumal sie sich nicht auf den fraglichen Zeitraum vom 13. Oktober 2002 bis zum 31. Oktober 2002 beziehen.</w:t>
      </w:r>
    </w:p>
    <w:p>
      <w:r>
        <w:t>7.Â Â Â Â Â Â  Zusammenfassend ist die Beschwerde insoweit abzuweisen, als die Beschwerdegegnerin zu Recht zu viel ausbezahlte ArbeitslosenentschÃ¤digung fÃ¼r die Zeit vom 13. Oktober 2002 bis zum 31. Oktober 2002 zurÃ¼ckforderte. Weil aus den Akten nicht hervorgeht, wie viele Taggelder der BeschwerdefÃ¼hrer in der fraglichen Zeit bezogen hat, ist die Streitsache an die Beschwerdegegnerin zurÃ¼ckzuweisen, damit diese eine neue RÃ¼ckforderungsverfÃ¼gung fÃ¼r zu Unrecht bezogene Taggeldleistungen fÃ¼r die Zeit vom 13. Oktober 2002 bis zum 31. Oktober 2002 erlasse. Insgesamt ist die Beschwerde somit teilweise gutzuheissen.</w:t>
      </w:r>
    </w:p>
    <w:p>
      <w:r>
        <w:t>Das Gericht erkennt:</w:t>
      </w:r>
    </w:p>
    <w:p>
      <w:r>
        <w:t>1.Â Â Â Â Â Â Â Â  Die Beschwerde wird in dem Sinne teilweise gutgeheissen, dass der Einspracheentscheid der Beschwerdegegnerin vom 14. April 2005 aufgehoben wird, soweit damit die RÃ¼ckforderung von zu viel ausbezahlten Leistungen der Arbeitslosenversicherung fÃ¼r die Zeit vom 1. Januar 2002 bis zum 12. Oktober 2002 bejaht wird. Im Ãbrigen wird die Sache im Sinne der ErwÃ¤gungen an die Beschwerdegegnerin zurÃ¼ckgewiesen, damit diese Ã¼ber die RÃ¼ckforderung von zu viel ausbezahlten Leistungen der Arbeitslosenversicherung fÃ¼r die Zeit vom 13. Oktober 2002 bis zum 31. Oktober 2002 neu verfÃ¼ge.</w:t>
      </w:r>
    </w:p>
    <w:p>
      <w:r>
        <w:t>2.Â Â Â Â Â Â Â Â  Das Verfahren ist kostenlos.</w:t>
      </w:r>
    </w:p>
    <w:p>
      <w:r>
        <w:t>3.Â Â Â Â Â Â Â Â  Zustellung gegen Empfangsschein an:</w:t>
      </w:r>
    </w:p>
    <w:p>
      <w:r>
        <w:t>- K.___</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