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AL.2005.00228 vom 20. Dezember 2005</w:t>
      </w:r>
    </w:p>
    <w:p>
      <w:r>
        <w:t>ZH Sozialversicherungsgericht, 2005-12-20, DE</w:t>
      </w:r>
    </w:p>
    <w:p>
      <w:r>
        <w:rPr>
          <w:b/>
        </w:rPr>
        <w:t xml:space="preserve">Quelle: </w:t>
      </w:r>
      <w:r>
        <w:t>https://mcp.opencaselaw.ch/entscheid/zh_sozialversicherungsgericht_AL.2005.00228</w:t>
      </w:r>
    </w:p>
    <w:p>
      <w:r>
        <w:t>FR: ZH_SOZIALVERSICHERUNGSGERICHT AL.2005.00228 du 20 décembre 2005</w:t>
      </w:r>
    </w:p>
    <w:p>
      <w:r>
        <w:t>IT: ZH_SOZIALVERSICHERUNGSGERICHT AL.2005.00228 del 20 dicembre 2005</w:t>
      </w:r>
    </w:p>
    <w:p>
      <w:pPr>
        <w:pStyle w:val="Heading2"/>
      </w:pPr>
      <w:r>
        <w:t>Erwägungen</w:t>
      </w:r>
    </w:p>
    <w:p>
      <w:r>
        <w:rPr>
          <w:b/>
        </w:rPr>
        <w:t>E. 1</w:t>
      </w:r>
    </w:p>
    <w:p>
      <w:r>
        <w:t>1.1Â Â Â Â  FÃ¼r die Umschreibung des Prozessthemas ist nach den Regeln Ã¼ber den Anfechtungs- und Streitgegenstand zu verfahren. Streitgegenstand im System der nachtrÃ¤glichen Verwaltungsrechtspflege ist das RechtsverhÃ¤ltnis, welches - im Rahmen des durch die VerfÃ¼gung bestimmten Anfechtungsgegenstandes - den auf Grund der Beschwerdebegehren effektiv angefochtenen VerfÃ¼gungsgegenstand bildet. Anfechtungsgegenstand und Streitgegenstand sind identisch, wenn die VerfÃ¼gung insgesamt angefochten wird. Bezieht sich demgegenÃ¼ber die Beschwerde nur auf einzelne der durch die VerfÃ¼gung bestimmten RechtsverhÃ¤ltnisse, gehÃ¶ren die nicht beanstandeten RechtsverhÃ¤ltnisse zwar wohl zum Anfechtungs-, nicht aber zum Streitgegenstand.</w:t>
      </w:r>
    </w:p>
    <w:p>
      <w:r>
        <w:t>Die begriffliche Unterscheidung von Streit- und Anfechtungsgegenstand erfolgt demnach auf der Ebene von RechtsverhÃ¤ltnissen. FÃ¼r die Umschreibung des Streitgegenstandes und seine Abgrenzung vom Anfechtungsgegenstand nicht von Bedeutung sind die bestimmenden Elemente ("Teilaspekte") des verfÃ¼gungsweise festgelegten RechtsverhÃ¤ltnisses. Die Beschwerdeinstanz Ã¼berprÃ¼ft den Streitgegenstand bestimmende, aber nicht beanstandete Elemente indes nur, wenn hiezu auf Grund der Vorbringen der Parteien oder anderer sich aus den Akten ergebender Anhaltspunkte hinreichender Anlass besteht. Zieht das Gericht an sich nicht bestrittene Aspekte des streitigen RechtsverhÃ¤ltnisses in die PrÃ¼fung mit ein, hat es bei seinem Entscheid je nachdem die Verfahrensrechte der am Prozess Beteiligten, insbesondere das AnhÃ¶rungsrecht der von einer mÃ¶glichen Schlechterstellung bedrohten Partei, oder den grundsÃ¤tzlichen Anspruch auf den doppelten Instanzenzug zu beachten (BGE 130 V 502 Erw. 1.1, 125 V 415 Erw. 2 mit Hinweisen).</w:t>
      </w:r>
    </w:p>
    <w:p>
      <w:r>
        <w:t>Â Â Â Â Â Â Â Â  Nach der Rechtsprechung des EidgenÃ¶ssischen Versicherungsgerichts kann das verwaltungsgerichtliche Verfahren aus prozessÃ¶konomischen GrÃ¼nden auf eine ausserhalb des Anfechtungsgegenstandes, das heisst ausserhalb des durch die VerfÃ¼gung bestimmten RechtsverhÃ¤ltnisses liegende spruchreife Frage ausgedehnt werden, wenn diese mit dem bisherigen Streitgegenstand derart eng zusammenhÃ¤ngt, dass von einer Tatbestandsgesamtheit gesprochen werden kann, und wenn sich die Verwaltung zu dieser Streitfrage mindestens in Form einer ProzesserklÃ¤rung geÃ¤ussert hat (BGE 130 V 503, 122 V 36 Erw. 2a mit Hinweisen).</w:t>
      </w:r>
    </w:p>
    <w:p>
      <w:r>
        <w:t>1.2Â Â Â Â  Die GrundsÃ¤tze Ã¼ber die Festlegung des Anfechtungs- und Streitgegenstandes gelten sinngemÃ¤ss schon im Einspracheverfahren. Das heisst der Versicherer kann auf Einsprache hin grundsÃ¤tzlich - unter dem Vorbehalt, dass die Voraussetzungen fÃ¼r eine Verfahrensausdehnung erfÃ¼llt sind - nur Ã¼ber RechtsverhÃ¤ltnisse AbklÃ¤rungen treffen, befinden und entscheiden, die Gegenstand der VerfÃ¼gung bildeten (RKUV 1999 Nr. U 323 S. 98 Erw. 1b).</w:t>
      </w:r>
    </w:p>
    <w:p>
      <w:r>
        <w:t>Â Â Â Â Â Â Â Â  Soweit die Vorinstanz eine Verfahrensausdehnung vorgenommen hat, prÃ¼ft die Beschwerdeinstanz von Amtes deren RechtmÃ¤ssigkeit im Hinblick auf die genannten kumulativen Voraussetzungen (Meyer-Blaser, Der Streitgegenstand im Streit - ErlÃ¤uterungen zu BGE 125 V 413, in: Schaffhauser Schlauri, Aktuelle Rechtsfragen der Sozialversicherungspraxis, St. Gallen 2001, S. 24 f.).</w:t>
      </w:r>
    </w:p>
    <w:p>
      <w:r>
        <w:rPr>
          <w:b/>
        </w:rPr>
        <w:t>E. 1.3</w:t>
      </w:r>
    </w:p>
    <w:p>
      <w:r>
        <w:t>VerfÃ¼gungsweise verneinte der Beschwerdegegner ab 1. Dezember 2000 wegen mangelnder VermittlungsfÃ¤higkeit die Anspruchsberechtigung mit der BegrÃ¼ndung, der BeschwerdefÃ¼hrer habe den Aufbau einer selbstÃ¤ndigen ErwerbstÃ¤tigkeit angestrebt und sei damit der Arbeitsvermittlung nicht mehr oder nur mehr sehr bedingt zur VerfÃ¼gung gestanden (Urk. 7/446-447). Im angefochtenen Einspracheentscheid prÃ¼fte der Beschwerdegegner hingegen die arbeitgeberÃ¤hnliche Stellung des BeschwerdefÃ¼hrers und verneinte nunmehr gestÃ¼tzt darauf dessen Anspruchsberechtigung, wÃ¤hrend er die Frage der VermittlungsfÃ¤higkeit offen liess (Urk. 2 S. 6).</w:t>
      </w:r>
    </w:p>
    <w:p>
      <w:r>
        <w:t>Â Â Â Â Â Â Â Â  Anfechtungsgegenstand bildet das im Entscheid geregelte RechtsverhÃ¤ltnis, welches sich am Dispositiv des Entscheides ablesen lÃ¤sst. Vorliegend bildete die Frage der Anspruchsberechtigung den wirklichen rechtlichen Gehalt der angefochtenen VerfÃ¼gung, wÃ¤hrend die VermittlungsfÃ¤higkeit und/oder die arbeitgeberÃ¤hnliche Position bloss die rechtliche BegrÃ¼ndung dazu bilden. Der Beschwerdegegner hat daher im angefochtenen Entscheid nicht den Anfechtungsgegenstand ausgedehnt, sondern vielmehr eine neue BegrÃ¼ndung zur Regelung des bereits vorgÃ¤ngig bestimmten RechtsverhÃ¤ltnisses nachgeschoben, was grundsÃ¤tzlich nicht zu beanstanden ist, denn Differenzen lediglich in Bezug auf die BegrÃ¼ndung gehÃ¶ren nicht zum Streitgegenstand (BGE 125 V 416 Erw. 2b; Meyer-Blaser, a.a.O., S. 28-29).</w:t>
      </w:r>
    </w:p>
    <w:p>
      <w:r>
        <w:t>1.4Â Â Â Â  Die hier im Einspracheentscheid im Vergleich zur angefochtenen VerfÃ¼gung vorgenommene Ãnderung der BegrÃ¼ndung beziehungsweise einzelner BegrÃ¼ndungselemente fÃ¤llt demnach nicht unter eine Ausdehnung des Streitgegenstandes. Aber selbst wenn der Prozess im Rahmen des Streitgegenstandes bleibt, der fallentscheidenden Beurteilung indes neue Gesichtspunkte unterlegt werden, mit deren Heranziehung die Parteien nicht rechneten noch zu rechnen brauchten, verlangt der Anspruch des rechtlichen GehÃ¶rs die EinrÃ¤umung einer Gelegenheit zur Ãusserung (Meyer-Blaser, a.a.O., S. 27).</w:t>
      </w:r>
    </w:p>
    <w:p>
      <w:r>
        <w:t>Â Â Â Â Â Â Â Â  Die Stellung des BeschwerdefÃ¼hrers sowohl in der Genossenschaft GÃ¤rtnerei A.___, als auch in der P.___ AG, in der D.___ AG und in der E.___ GmbH war bereits Gegenstand der AbklÃ¤rungen im Verwaltungsverfahren (vgl. Fragebogen Urk. 7/453-457, Urk. 7/458-463; Antworten des BeschwerdefÃ¼hrers Urk. 7/602-605). Der anwaltlich vertretene BeschwerdefÃ¼hrer musste daher damit rechnen, dass seine diesbezÃ¼glichen Funktionen nicht bloss im Rahmen der VermittlungsfÃ¤higkeit, sondern auch im Hinblick auf eine analoge Anwendung der Regelung des Art. 31 Abs. 3 lit. c des Bundesgesetzes Ã¼ber die obligatorische Arbeitslosenversicherung und die InsolvenzentschÃ¤digung (AVIG; Ausschluss von Personen mit arbeitgeberÃ¤hnlicher Stellung vom Anspruch auf KurzarbeitsentschÃ¤digung) von Belang sein kÃ¶nnten.</w:t>
      </w:r>
    </w:p>
    <w:p>
      <w:r>
        <w:t>Â Â Â Â Â Â Â Â  Seine GehÃ¶rsrechte sind demnach trotz der gewechselten BegrÃ¼ndung nicht verletzt worden, zumal es ihm unbenommen gewesen wÃ¤re, am 13. Januar 2005 nicht bloss die ihm unterbreiteten Fragen des Beschwerdegegners zu beantworten (vgl. Urk. 7/602-605), sondern sich Ã¼berdies zu seiner arbeitgeberÃ¤hnlichen Stellung zu Ã¤ussern.</w:t>
      </w:r>
    </w:p>
    <w:p>
      <w:r>
        <w:rPr>
          <w:b/>
        </w:rPr>
        <w:t>E. 2</w:t>
      </w:r>
    </w:p>
    <w:p>
      <w:r>
        <w:t>2.1Â Â Â Â  GemÃ¤ss Rechtsprechung des EidgenÃ¶ssischen Versicherungsgerichts ist bei Personen mit arbeitgeberÃ¤hnlicher Stellung der Anspruch auf ArbeitslosenentschÃ¤digung zu verneinen, wenn die Beanspruchung der Arbeitslosenversicherung einer Umgehung von Art. 31 Abs. 3 lit. c AVIG gleichkommt (BGE 123 V 234).</w:t>
      </w:r>
    </w:p>
    <w:p>
      <w:r>
        <w:t>2.2Â Â Â Â  Nach Art. 31 Abs. 3 lit. c AVIG haben diejenigen Personen keinen Anspruch auf KurzarbeitsentschÃ¤digung, die in ihrer Eigenschaft als Gesellschafter, als finanziell am Betrieb Beteiligte oder als Mitglieder eines obersten betrieblichen Entscheidungsgremiums die Entscheidungen des Arbeitgebers bestimmen oder massgeblich beeinflussen kÃ¶nnen. Da es in der Dispositionsfreiheit des Arbeitgebers liegt, Kurzarbeit einzufÃ¼hren, kÃ¶nnten Arbeitnehmer in arbeitgeberÃ¤hnlicher Stellung auf diese Entscheidung Einfluss nehmen und somit ihre Stellung missbrauchen (Selbstausstellung von fÃ¼r die KurzarbeitsentschÃ¤digung notwendigen Bescheinigungen, GefÃ¤lligkeitsbescheinigungen, Unkontrollierbarkeit des tatsÃ¤chlichen Arbeitsausfalls). Der Ausschluss arbeitgeberÃ¤hnlicher Personen vom Anspruch dient der VerhÃ¼tung solcher MissbrÃ¤uche.</w:t>
      </w:r>
    </w:p>
    <w:p>
      <w:r>
        <w:t>Â Â Â Â Â Â Â Â  Art. 31 Abs. 3 lit. c AVIG ist dem Wortlaut nach auf KurzarbeitsfÃ¤lle zugeschnitten. Kurzarbeit kann nun nicht allein in einer Reduktion der tÃ¤glichen, wÃ¶chentlichen oder monatlichen Arbeitszeit, sondern auch darin bestehen, dass ein Betrieb (bei fortbestehendem ArbeitsverhÃ¤ltnis) fÃ¼r eine gewisse Zeit vollstÃ¤ndig stillgelegt wird. In einem solchen Fall ist ein Arbeitnehmer mit arbeitgeberÃ¤hnlicher Stellung nicht anspruchsberechtigt.</w:t>
      </w:r>
    </w:p>
    <w:p>
      <w:r>
        <w:t>Â Â Â Â Â Â Â Â  Wird das ArbeitsverhÃ¤ltnis jedoch gekÃ¼ndigt, liegt Ganzarbeitslosigkeit vor, und es besteht unter den Voraussetzungen von Art. 8 ff. AVIG grundsÃ¤tzlich Anspruch auf EntschÃ¤digung. Dabei kann nicht von einer Gesetzesumgehung gesprochen werden, wenn der Betrieb geschlossen wird, das Ausscheiden des betreffenden Arbeitnehmers mithin definitiv ist. Entsprechendes gilt fÃ¼r den Fall, dass das Unternehmen zwar weiterbesteht, der Arbeitnehmer aber mit der KÃ¼ndigung endgÃ¼ltig auch jene Eigenschaft verliert, deretwegen er bei Kurzarbeit aufgrund von Art. 31 Abs. 3 lit. c AVIG vom Anspruch auf KurzarbeitsentschÃ¤digung ausgenommen wÃ¤re.</w:t>
      </w:r>
    </w:p>
    <w:p>
      <w:r>
        <w:t>Â Â Â Â Â Â Â Â  Eine grundsÃ¤tzlich andere Situation liegt jedoch dann vor, wenn der Arbeitnehmer nach der Entlassung seine arbeitgeberÃ¤hnliche Stellung im Betrieb beibehÃ¤lt und dadurch die Entscheidungen des Arbeitgebers weiterhin bestimmen oder massgeblich beeinflussen kann. In solchen FÃ¤llen ist der Anspruch auf ArbeitslosenentschÃ¤digung in analoger Anwendung von Art. 31 Abs. 3 lit. c AVIG zu verneinen (BGE 123 V 238 f. Erw. 7f).</w:t>
      </w:r>
    </w:p>
    <w:p>
      <w:r>
        <w:rPr>
          <w:b/>
        </w:rPr>
        <w:t>E. 3</w:t>
      </w:r>
    </w:p>
    <w:p>
      <w:r>
        <w:t>3.1Â Â Â Â  GemÃ¤ss Art. 53 Abs. 2 des Bundesgesetzes Ã¼ber den Allgemeinen Teil des Sozialversicherungsrechts (ATSG) kann die Verwaltung eine formell rechtskrÃ¤ftige VerfÃ¼gung, welche nicht Gegenstand materieller richterlicher Beurteilung gebildet hat, in WiedererwÃ¤gung ziehen, wenn sie zweifellos unrichtig und ihre Berichtigung von erheblicher Bedeutung ist (BGE 127 V 469 Erw. 2c mit Hinweisen). Zweifellosigkeit bedeutet, dass kein vernÃ¼nftiger Zweifel daran mÃ¶glich sein darf, dass eine Unrichtigkeit vorliegt; es ist ein einziger Schluss - eben derjenige auf eine Unrichtigkeit - mÃ¶glich (vgl. BGE 125 V 393; Ulrich Kieser, ATSG-Kommentar, N 20 zu Art. 53).</w:t>
      </w:r>
    </w:p>
    <w:p>
      <w:r>
        <w:t>Â Â Â Â Â Â Â Â  Diese Regelung entspricht der Rechtslage, wie sie aufgrund von hÃ¶chstrichterlichen RechtsgrundsÃ¤tzen bereits vor dem Inkrafttreten des ATSG galt (BGE 122 V 21 Erw. 3a, 121 V 4 Erw. 6, je mit Hinweisen). Die damaligen Prinzipien waren auch auf Entscheide anwendbar, die formlos getroffen worden waren und innert einer nach den UmstÃ¤nden angemessenen PrÃ¼fungs- und Ãberlegungsfrist nicht beanstandet worden waren (BGE 129 V 111 f. Erw. 1.2.2 mit Hinweisen). Dies muss unter der Herrschaft von Art. 53 Abs. 1 und Abs. 2 ATSG, welche den bisherigen richterlichen Prinzipien entspricht, Ã¼ber den Wortlaut dieser Bestimmungen hinaus weiterhin gelten (vgl. Kieser, ATSG-Kommentar, N 8 und N 19 zu Art. 53).</w:t>
      </w:r>
    </w:p>
    <w:p>
      <w:r>
        <w:t>3.2Â Â Â Â  Dem BeschwerdefÃ¼hrer wurden seit Dezember 2000 mit formlosen Abrechnungen Arbeitslosentaggelder ausgerichtet (vgl. Urk. 7/259). Diese Leistungszusprachen wurden nicht angefochten und sind somit in formelle Rechtskraft erwachsen. Sie dÃ¼rfen wiedererwÃ¤gungsweise nur aufgehoben werden, wenn die Anspruchsberechtigung zweifellos zu Unrecht anerkannt worden ist, was nachfolgend zu prÃ¼fen ist.</w:t>
      </w:r>
    </w:p>
    <w:p>
      <w:r>
        <w:rPr>
          <w:b/>
        </w:rPr>
        <w:t>E. 4</w:t>
      </w:r>
    </w:p>
    <w:p>
      <w:r>
        <w:t>4.1Â Â Â Â  Strittig ist zunÃ¤chst, ob die Anspruchsberechtigung des BeschwerdefÃ¼hrers in analoger Anwendung von Art. 31 Abs. 3 lit. c AVIG aufgrund seiner arbeitgeberÃ¤hnlichen Stellung zu verneinen ist.</w:t>
      </w:r>
    </w:p>
    <w:p>
      <w:r>
        <w:t>4.2Â Â Â Â  Der Beschwerdegegner stellte sich im angefochtenen Einspracheentscheid vom 24. MÃ¤rz 2005 auf den Standpunkt, dem BeschwerdefÃ¼hrer sei als Leiter der Administration der Genossenschaft GÃ¤rtnerei A.___ eine massgebliche Entscheidungsbefugnis zugekommen, wie der VerfÃ¼gung der Bezirksanwaltschaft Winterthur vom 12. Oktober 2000 (vgl. Urk. 7/241) entnommen werden kÃ¶nne. Darin werde festgehalten, dass der BeschwerdefÃ¼hrer Genossenschafter und leitender Mitarbeiter der Genossenschaft GÃ¤rtnerei A.___ gewesen sei. Seine massgebliche Stellung sei auch dadurch belegt, dass er die Zwischenverdienstbescheinigungen selbst unterzeichnet habe. Der mangelnde Arbeitsvertrag lasse weiter darauf schliessen, dass der BeschwerdefÃ¼hrer angesichts seiner Organstellung der sich normalerweise aus dem Vertrag ergebenden (Rechts-)Sicherheit nicht bedurfte. Schliesslich lasse auch der Lohn von rund Fr. 150'000.-- bis Fr. 300'000.-- jÃ¤hrlich annehmen, der BeschwerdefÃ¼hrer habe tatsÃ¤chlich eine leitende Stellung eingenommen.</w:t>
      </w:r>
    </w:p>
    <w:p>
      <w:r>
        <w:t>Â Â Â Â Â Â Â Â  Im Weiteren sei der BeschwerdefÃ¼hrer als Mitglied und PrÃ¤sident der Tochtergesellschaften der Genossenschaft GÃ¤rtnerei A.___, der P.___ AG und der D.___ AG im Handelsregister eingetragen gewesen und habe dort eine arbeitgeberÃ¤hnliche Stellung inne gehabt. Der BeschwerdefÃ¼hrer habe somit die MÃ¶glichkeit gehabt, sich jederzeit als Arbeitnehmer anzustellen. Da die Rechtsprechung nicht bloss dem ausgewiesenen Missbrauch, sondern bereits dem Risiko eines solchen begegnen wolle, sei die Anspruchsberechtigung zu verneinen (Urk. 2).</w:t>
      </w:r>
    </w:p>
    <w:p>
      <w:r>
        <w:t>4.3Â Â Â Â  Der BeschwerdefÃ¼hrer stellte dagegen in Abrede, dass er in der Genossenschaft GÃ¤rtnerei A.___ eine materielle Organstellung innegehabt und massgebliche EinflussmÃ¶glichkeiten auf die Entscheide der Genossenschaft gehabt habe, obwohl er dort eine verantwortungsvolle Position eingenommen habe. Weder der Umstand, dass er die Zwischenverdienstabrechnungen selbst unterzeichnet habe, noch das Fehlen eines schriftlichen Arbeitsvertrages oder die LohnhÃ¶he seien Ausdruck einer arbeitgeberÃ¤hnlichen Stellung. Im Hinblick auf seine Funktionen in der P.___ AG und der D.___ AG hielt er fest, er habe diese Mandate in den Tochtergesellschaften weisungsgebunden in Sinne der Genossenschaft GÃ¤rtnerei A.___ ausfÃ¼hren mÃ¼ssen; daher habe er keine MÃ¶glichkeit gehabt, sich in den Tochtergesellschaften als Arbeitnehmer einzustellen. Damit kÃ¶nne nicht von einer missbrÃ¤uchlichen Umgehung der Bestimmungen Ã¼ber die KurzarbeitsentschÃ¤digung ausgegangen werden.</w:t>
      </w:r>
    </w:p>
    <w:p>
      <w:r>
        <w:t>Â Â Â Â Â Â Â Â  Schliesslich seien die meisten dieser UmstÃ¤nde der Arbeitslosenversicherung wÃ¤hrend der laufenden Ausrichtung der Taggelder bekannt gewesen. Es bestehe daher keine Grundlage, auf die ursprÃ¼nglichen Leistungszusprachen zurÃ¼ckzukommen, zumal nicht von deren zweifellosen Unrichtigkeit gesprochen werden kÃ¶nne (Urk. 1).</w:t>
      </w:r>
    </w:p>
    <w:p>
      <w:r>
        <w:rPr>
          <w:b/>
        </w:rPr>
        <w:t>E. 5</w:t>
      </w:r>
    </w:p>
    <w:p>
      <w:r>
        <w:t>5.1Â Â Â Â  Die letzte Arbeitgeberin des BeschwerdefÃ¼hrers vor der Anmeldung zum Leistungsbezug ab 1. Dezember 2000 war die Genossenschaft GÃ¤rtnerei A.___, B.___ (vgl. Urk. 7/231-232). Diese Gesellschaft wurde am 27. September 1995 ins Handelsregister eingetragen; sie ist ein nach Ã¶kologischen GrundsÃ¤tzen selbstverwalteter GÃ¤rtnereibetrieb, bei dem alle Genossenschafterinnen und Genossenschafter verpflichtet sind, im Umfang eines Vollzeit- oder eines Teilzeitpensums mitzuarbeiten (Urk. 12).</w:t>
      </w:r>
    </w:p>
    <w:p>
      <w:r>
        <w:t>Â Â Â Â Â Â Â Â  Der BeschwerdefÃ¼hrer war gemÃ¤ss eigenen Angaben seit 1997 oder 1998 und auch wÃ¤hrend der Arbeitslosigkeit Genossenschafter und Inhaber von 25 der insgesamt 185 Anteilscheine der Genossenschaft GÃ¤rtnerei A.___ (Urk. 7/602; vgl. auch Einvernahmeprotokoll der Kantonspolizei ZÃ¼rich vom 26. September 2000, Urk. 7/616; Einvernahme durch Bezirksanwaltschaft Winterthur vom 10. Oktober 2000, Urk. 7/627).</w:t>
      </w:r>
    </w:p>
    <w:p>
      <w:r>
        <w:t>Â Â Â Â Â Â Â Â  Nach der KÃ¼ndigung des ArbeitsverhÃ¤ltnisses durch die Arbeitgeberin angeblich wegen Einstellung des Betriebes (vgl. Urk. 7/231 Ziff. 14) per 30. November 2000 war der BeschwerdefÃ¼hrer praktisch ununterbrochen bis im MÃ¤rz 2003 weiterhin als Buchhalter/Leiter Administration der Genossenschaft tÃ¤tig (Urk. 7/262, Urk. 7/265, Urk. 7/269a, Urk. 7/273, Urk. 7/278, Urk. 7/285, Urk. 7/289, Urk. 7/293, Urk. 7/300, Urk. 7/305, Urk. 7/497-516).</w:t>
      </w:r>
    </w:p>
    <w:p>
      <w:r>
        <w:t>5.2Â Â Â Â  Seit der Eintragung in Handelsregister der P.___ AG am 30. Juni 1998 war der BeschwerdefÃ¼hrer zunÃ¤chst Mitglied und vom 30. MÃ¤rz 1999 bis 4. Juli 2002 PrÃ¤sident des Verwaltungsrates, jeweils mit Kollektivunterschrift zu zweien. Nachdem er aus dem Verwaltungsrat ausgeschieden war, wurde er am 28. November 2003 erneut VerwaltungsratsprÃ¤sident mit Einzelunterschrift. Wie bei der Genossenschaft GÃ¤rtnerei A.___ (vgl. Urk. 12) ist neben dem BeschwerdefÃ¼hrer unter anderem auch Roland Caillet im Verwaltungsrat (Urk. 13).</w:t>
      </w:r>
    </w:p>
    <w:p>
      <w:r>
        <w:t>Â Â Â Â Â Â Â Â  Der GeschÃ¤ftszweck der P.___ AG liegt im Bereich Gartenbau sowie im Handel mit GÃ¤rtnereiartikeln, Saatgut und Pflanzen. Bei der GrÃ¼ndung Ã¼bernahm die P.___ AG gegen Ausgabe von Inhaberaktien einen Teil der Aktiven und Passiven der Genossenschaft GÃ¤rtnerei A.___, nÃ¤mlich den GeschÃ¤ftsbereich P.___ (Urk. 13).</w:t>
      </w:r>
    </w:p>
    <w:p>
      <w:r>
        <w:t>5.3Â Â Â Â  Die D.___ AG mit gleicher GeschÃ¤ftsadresse wie die P.___ AG wurde am 2. Juni 2000 ins Handelsregister eingetragen. Ihr GeschÃ¤ftszweck ist der Handel mit Gartenbauartikeln, Saatgut und Pflanzen. Der BeschwerdefÃ¼hrer amtete seit der Eintragung der Gesellschaft ins Handelsregister - mithin in der hier fraglichen Zeit ab 1. Dezember 2000 - zunÃ¤chst als VerwaltungsratsprÃ¤sident und spÃ¤ter als Verwaltungsratsmitglied (Urk. 14).</w:t>
      </w:r>
    </w:p>
    <w:p>
      <w:r>
        <w:t>Â Â Â Â Â Â Â Â  Die Genossenschaft GÃ¤rtnerei A.___ hÃ¤lt 100 % des Aktienkapitals sowohl der P.___ AG als auch der D.___ AG (vgl. Urk. 7/339 und Urk. 7/604),</w:t>
      </w:r>
    </w:p>
    <w:p>
      <w:r>
        <w:t>5.4Â Â Â Â  Des weiteren war der BeschwerdefÃ¼hrer - seit der Sitzverlegung am 16. November 2001 von Frauenfeld nach Winterthur, an die nÃ¤mliche Adresse wie die P.___ AG - GeschÃ¤ftsfÃ¼hrer mit Einzelunterschrift der E.___ GmbH. Alleingesellschafterin der E.___ GmbH ist die Genossenschaft GÃ¤rtnerei A.___ (Urk. 15).</w:t>
      </w:r>
    </w:p>
    <w:p>
      <w:r>
        <w:t>Â Â Â Â Â Â Â Â  Sowohl bei der P.___ AG als auch bei der D.___ AG ist Bruno Hangartner Revisionsstelle (Urk. 13-14).</w:t>
      </w:r>
    </w:p>
    <w:p>
      <w:r>
        <w:rPr>
          <w:b/>
        </w:rPr>
        <w:t>E. 5.5</w:t>
      </w:r>
    </w:p>
    <w:p>
      <w:r>
        <w:t>Nachdem sich der BeschwerdefÃ¼hrer fÃ¼r die Zeit ab Dezember 2000 zum Bezug von ArbeitslosenentschÃ¤digung angemeldet hatte, erzielte er in den Monaten Dezember 2000 (Urk. 7/262), Januar (Urk. 7/265), MÃ¤rz bis Dezember 2001 (Urk. 7/269a, Urk. 7/273, Urk. 7/278, Urk. 7/282, Urk. 7/285, Urk. 7/289, Urk. 7/293, Urk. 7/300, Urk. 7/512, Urk. 7/514), Januar und Februar 2002 (Urk. 7/305, Urk. 7/307, Urk. 7/497-498), April bis Dezember 2002 (Urk. 7/309-320, Urk. 7/491, Urk. 7/499-511) und Januar bis MÃ¤rz 2003 (Urk. 7/492-494, Urk. 7/513, Urk. 7/51-516) einen Zwischenverdienst als Buchhalter/Leiter Administration bei der frÃ¼heren Arbeitgeberin; anschliessend war er zu 100 % arbeitsunfÃ¤hig (Urk. 7/517). Diese ZwischenverdiensttÃ¤tigkeit Ã¼bte er aus, obwohl ihm die Bezirksanwaltschaft (heute: Staatsanwaltschaft) Winterthur am 12. Oktober 2000 die Weisung erteilte, inskÃ¼nftig jegliche Mitwirkung oder TÃ¤tigkeit beim Anbau und Verkauf von BetÃ¤ubungsmitteln im Zusammenhang mit dem Betrieb der Genossenschaft GÃ¤rtnerei A.___, aber auch im Zusammenhang mit zugehÃ¶renden oder artverwandten Betrieben zu unterlassen (Urk. 7/241).</w:t>
      </w:r>
    </w:p>
    <w:p>
      <w:r>
        <w:t>Â Â Â Â Â Â Â Â  Am 3./5. Februar 2002 teilte der BeschwerdefÃ¼hrer dem Regionalen Arbeitsvermittlungszentrum (RAV) beziehungsweise der Arbeitslosenkasse mit, er habe von der P.___ AG und der D.___ AG fÃ¼r das Jahr 2000 zusÃ¤tzliche Verwaltungsratshonorare erhalten (vgl. Urk. 7/257-258), welche nachtrÃ¤glich als Zwischenverdienst anzurechnen seien. Gleichzeitig hielt er fest, dass er fÃ¼r das Jahr 2001 wahrscheinlich nichts erhalten werde, da dies bereits durch den Lohn der Genossenschaft GÃ¤rtnerei A.___ abgegolten sei, fÃ¼r die er diese Mandate erfÃ¼lle (Urk. 7/254, Urk. 7/256; vgl. auch Protokoll der Kantonspolizei ZÃ¼rich vom 3. September 2000, Urk. 7/615; Einvernahmeprotokoll der Bezirksanwaltschaft Winterthur, vom 10. Oktober 2000, Urk. 7/631). Er fÃ¼hre Arbeiten aus, die in der Genossenschaft GÃ¤rtnerei A.___ bis zur Einstellung des noch aktiven Genossenschaftsbetriebes noch zu erledigen seien, nÃ¤mlich Personal- und Lohnwesen und das Erstellen von Sozialversicherungs- und BuchhaltungsabschlÃ¼ssen des laufenden Jahres sowie von Lohnausweisen (Urk. 7/343, Urk. 7/604; Urk. 7/626, Urk. 7/628). Der BeschwerdefÃ¼hrer gab ferner an, er sei von der Genossenschaft GÃ¤rtnerei A.___ in den Verwaltungsrat der P.___ AG delegiert worden; im Rahmen seiner ZwischenverdiensttÃ¤tigkeit sei der Zeitaufwand fÃ¼r die P.___ AG und die D.___ AG sehr unterschiedlich gewesen, habe indes ab Dezember 2000 - auf wenige Tage pro Monat - stark abgenommen (Urk. 7/605). In der Polizeieinvernahme vom 26. September 2000 fÃ¼hrte der BeschwerdefÃ¼hrer weiter aus, er sei VerwaltungsratsprÃ¤sident und kontrolliere die Tochtergesellschaften, das heisst die P.___ AG und die D.___ AG. Diese TÃ¤tigkeit sei neben weiteren Aufgaben durch seinen von der Genossenschaft entrichteten Lohn abgegolten (Urk. 7/617).</w:t>
      </w:r>
    </w:p>
    <w:p>
      <w:r>
        <w:t>Â Â Â Â Â Â Â Â  Im Arbeitszeugnis vom 24. November 2000 gab die Genossenschaft GÃ¤rtnerei A.___ an, der BeschwerdefÃ¼hrer habe einen funktionierenden BÃ¼robetrieb aufgebaut und sei fÃ¼r alle administrativen Arbeiten sowie fÃ¼r die Ãffentlichkeitsarbeit verantwortlich gewesen. Er habe in den Tochtergesellschaften P.___ AG, der D.___ AG und der Q.___ GmbH verschiedene Verwaltungsratsmandate Ã¼bernommen, welche er auch nach der Entlassung weiterfÃ¼hre (Urk. 7/347).</w:t>
      </w:r>
    </w:p>
    <w:p>
      <w:r>
        <w:t>5.6Â Â Â Â  Selbst wenn dem BeschwerdefÃ¼hrer trotz seiner nicht unerheblichen finanziellen Beteiligung als Genossenschafter (Inhaber von 25 der 185 Anteilscheine) insoweit gefolgt wird, dass er bei der Genossenschaft GÃ¤rtnerei A.___ keine arbeitgeberÃ¤hnliche Position inne hatte und deren Geschicke nicht massgeblich beeinflussen konnte - was in Anbetracht des Folgenden offen bleiben kann -, so ist doch ausgewiesen, dass er nach seiner Entlassung weiterhin als Verwaltungsrat beziehungsweise VerwaltungsratsprÃ¤sident der D.___ AG und zeitweise der P.___ AG wie auch als GeschÃ¤ftsfÃ¼hrer der E.___ GmbH tÃ¤tig war. Diese Gesellschaften stehen untereinander und insbesondere auch mit der Genossenschaft GÃ¤rtnerei A.___ im Sinne eines Firmenkonglomerats in engem sachlichem, persÃ¶nlichen und finanziellem Zusammenhang.</w:t>
      </w:r>
    </w:p>
    <w:p>
      <w:r>
        <w:t>Â Â Â Â Â Â Â Â  Der BeschwerdefÃ¼hrer arbeitete im Zwischenverdienst in nicht Ã¼berprÃ¼fbaren Ausmass fÃ¼r die P.___ AG und die D.___ AG, wobei er fÃ¼r all diese TÃ¤tigkeiten von der Genossenschaft entlÃ¶hnt wurde. Damit zeigt sich, dass der BeschwerdefÃ¼hrer weiterhin innerhalb dieses Geflechts von Betrieben in leitender Stellung tÃ¤tig war. Unbehelflich ist dabei der Einwand, er habe seine Verwaltungsratsmandate bloss im Auftrag der Genossenschaft gefÃ¼hrt und habe daher keine MÃ¶glichkeit der Wiederanstellung gehabt. Denn wegen des mÃ¶glichen Missbrauchsrisikos genÃ¼gt allein der Umstand der Verwaltungsratsstellung, um die Anspruchsberechtigung wegen der arbeitgeberÃ¤hnlichen Stellung zu verneinen.</w:t>
      </w:r>
    </w:p>
    <w:p>
      <w:r>
        <w:t>Â Â Â Â Â Â Â Â  Ein tatsÃ¤chliches Missbrauchsrisiko, welches rechtsprechungsgemÃ¤ss zur Verneinung der Anspruchsberechtigung fÃ¼hrt, ist zudem im Konkreten nicht von der Hand zu weisen. So unterzeichnete der BeschwerdefÃ¼hrer die Bescheinigungen Ã¼ber den Zwischenverdienst unbestrittenermassen selbst. Auch wenn er dies nicht in leitender Funktion, sondern bloss in delegierter Verantwortung tat, sind seine Angaben zumindest erschwert Ã¼berprÃ¼fbar. Sodann betrieb der BeschwerdefÃ¼hrer anerkanntermassen im Zwischenverdienst einen nicht nÃ¤her bestimmten Aufwand auch fÃ¼r die P.___ AG und die D.___ AG, wobei die Genossenschaft den entsprechenden Lohn entrichtete. Dass der BeschwerdefÃ¼hrer seinen Aufwand fÃ¼r die eine oder andere Gesellschaft aufgrund seiner Stellung selbst beeinflussen konnte, ist nicht auszuschliessen.</w:t>
      </w:r>
    </w:p>
    <w:p>
      <w:r>
        <w:rPr>
          <w:b/>
        </w:rPr>
        <w:t>E. 5.7</w:t>
      </w:r>
    </w:p>
    <w:p>
      <w:r>
        <w:t>Demnach ist festzuhalten, dass der BeschwerdefÃ¼hrer zum Zeitpunkt der Anmeldung zum Bezug von ArbeitslosentschÃ¤digung ab dem 1. Dezember 2000 noch weiterhin als Organ zumindest in Unternehmen rund um die Genossenschaft GÃ¤rtnerei A.___ tÃ¤tig war.</w:t>
      </w:r>
    </w:p>
    <w:p>
      <w:r>
        <w:t>Â Â Â Â Â Â Â Â  In Nachachtung der hÃ¶chstrichterlichen Rechtsprechung in Bezug auf Firmenkonglomerate (Entscheide des EidgenÃ¶ssischen Versicherungsgerichts vom 11. Juli 2005 in Sachen M., C 52/05, vom 20. November 2002 in Sachen A., C 63/02 und vom 14. MÃ¤rz 2001 in Sachen K., C 376/99; weitere: JÃ¤ggi, EingeschrÃ¤nkter Anspruch auf ArbeitslosenentschÃ¤digung bei arbeitgeberÃ¤hnlicher Stellung durch analoge Anwendung von Art. 31 Abs. 3 lit. c AVIG, in: SZS 2004 S. 12 f.) ist mangels ÃberprÃ¼fbarkeit der Arbeitslosigkeit zur VerhÃ¼tung von MissbrÃ¤uchen der Umgehungstatbestand erfÃ¼llt, weshalb die Anspruchsberechtigung ab 1. Dezember 2000 grundsÃ¤tzlich zu verneinen ist.</w:t>
      </w:r>
    </w:p>
    <w:p>
      <w:r>
        <w:t>5.8Â Â Â Â  Es ist unzweifelhaft, dass in Anbetracht der Stellungen als Verwaltungsrat bei der P.___ AG und der D.___ AG die Anspruchsberechtigung zu verneinen ist. Daher erweist sich die ursprÃ¼ngliche Leistungszusprache als offensichtlich unrichtig und die (formlosen) VerfÃ¼gungen sind in WiedererwÃ¤gung zu ziehen.</w:t>
      </w:r>
    </w:p>
    <w:p>
      <w:r>
        <w:t>Â Â Â Â Â Â Â Â  Dies gilt fÃ¼r die Zeit ab Anmeldung zum Leistungsbezug, das heisst ab 1. Dezember 2000 bis zum In-Kraft-Treten des ATSG am 1. Januar 2003, was insoweit zur Abweisung der Beschwerde fÃ¼hrt.</w:t>
      </w:r>
    </w:p>
    <w:p>
      <w:r>
        <w:rPr>
          <w:b/>
        </w:rPr>
        <w:t>E. 6</w:t>
      </w:r>
    </w:p>
    <w:p>
      <w:r>
        <w:t>6.1Â Â Â Â  Im zur Publikation vorgesehenen Entscheid vom 14. September 2005 in Sachen F., C 192/04, hat sich das EidgenÃ¶ssische Versicherungsgericht gestÃ¼tzt auf Art. 27 ATSG fÃ¼r eine allgemeine und permanente AufklÃ¤rungspflicht der Verwaltung wie auch fÃ¼r ein individuelles Recht der Versicherten auf Beratung ausgesprochen. Dieses Urteil wurde am 28. Oktober 2005 in Sachen W., C 157/05, bestÃ¤tigt, wobei erwogen wurde, gemÃ¤ss Art. 27 Abs. 2 ATSG kÃ¶nne jede versicherte Person im konkreten Einzelfall vom VersicherungstrÃ¤ger eine unentgeltliche Beratung Ã¼ber ihre Rechte und Pflichten verlangen. Art. 27 Abs. 3 ATSG konkretisiere die Beratungspflicht und weite sie zugleich gegenÃ¼ber dem letztgenannten Absatz aus</w:t>
      </w:r>
    </w:p>
    <w:p>
      <w:r>
        <w:t>Â Â Â Â Â Â Â Â  Mit der EinfÃ¼hrung dieser allgemeinen AufklÃ¤rungs- und Beratungspflicht derÂ  Sozialversicherer auf den 1. Januar 2003 wurde in der Arbeitslosenversicherung die Bestimmung des Art. 20 Abs. 4 der Verordnung Ã¼ber die obligatorische Arbeitslosenversicherung und die InsolvenzentschÃ¤digung (AVIV, in der ab 1. Januar 1997 gÃ¼ltig gewesenen Fassung) aufgehoben, wonach die zustÃ¤ndige Amtsstelle den Versicherten auf seine Pflichten nach Art. 17 AVIG aufmerksam machte, insbesondere auf seine Pflicht, sich um Arbeit zu bemÃ¼hen. Unter der damals herrschenden Rechtslage brauchten die Organe der Arbeitslosenversicherung indes grundsÃ¤tzlich nicht von sich aus - spontan, ohne vom Versicherten angefragt worden zu sein - AuskÃ¼nfte zu erteilen oder auf drohende Rechtsnachteile aufmerksam zu machen. Dies galt auch fÃ¼r drohende Verluste sozialversicherungsrechtlicher Leistungen.</w:t>
      </w:r>
    </w:p>
    <w:p>
      <w:r>
        <w:rPr>
          <w:b/>
        </w:rPr>
        <w:t>E. 6.2</w:t>
      </w:r>
    </w:p>
    <w:p>
      <w:r>
        <w:t>Â Â Â  Wo die Grenzen der in Art. 27 Abs. 2 ATSG statuierten Beratungspflicht in generell-abstrakter Weise zu ziehen sind, braucht vorliegend nicht entschieden zu werden. Mit Blick auf den vorliegend zu beurteilenden Sachverhalt steht fest, dass es gemÃ¤ss hÃ¶chstrichterlicher Rechtsprechung auf jeden Fall zum Kern der Beratungspflicht gehÃ¶rt, die versicherte Person darauf aufmerksam zu machen, dass ihre Situation (vorliegend: andauernde arbeitgeberÃ¤hnliche Stellung) den Leistungsanspruch gefÃ¤hrden kann (vgl. Urteil des EidgenÃ¶ssischen Versicherungsgerichts vom 28. Oktober 2005 in Sachen W., C 157/05).</w:t>
      </w:r>
    </w:p>
    <w:p>
      <w:r>
        <w:rPr>
          <w:b/>
        </w:rPr>
        <w:t>E. 6.3</w:t>
      </w:r>
    </w:p>
    <w:p>
      <w:r>
        <w:t>Unterbleibt eine Auskunft entgegen gesetzlicher Vorschrift oder obwohl sie nach den im Einzelfall gegebenen UmstÃ¤nden geboten war, hat die Rechtsprechung dies der Erteilung einer unrichtigen Auskunft gleichgestellt. Abgeleitet aus dem Grundsatz von Treu und Glauben, welcher den BÃ¼rger in seinem berechtigten Vertrauen auf behÃ¶rdliches Verhalten schÃ¼tzt, kÃ¶nnen falsche AuskÃ¼nfte von VerwaltungsbehÃ¶rden unter bestimmten Voraussetzungen eine vom materiellen Recht abweichende Behandlung des Rechtsuchenden gebieten. GemÃ¤ss Rechtsprechung und Doktrin ist dies der Fall, 1. wenn die BehÃ¶rde in einer konkreten Situation mit Bezug auf bestimmte Personen gehandelt hat; 2. wenn sie fÃ¼r die Erteilung der betreffenden Auskunft zustÃ¤ndig war oder wenn die rechtsuchende Person die BehÃ¶rde aus zureichenden GrÃ¼nden als zustÃ¤ndig betrachten durfte; 3. wenn die Person die Unrichtigkeit der Auskunft nicht ohne weiteres erkennen konnte; 4. wenn sie im Vertrauen auf die Richtigkeit der Auskunft Dispositionen getroffen hat, die nicht ohne Nachteil rÃ¼ckgÃ¤ngig gemacht werden kÃ¶nnen, und 5. wenn die gesetzliche Ordnung seit der Auskunftserteilung keine Ãnderung erfahren hat (BGE 127 I 36 Erw. 3a, 126 II 387 Erw. 3a; RKUV 2000 Nr. KV 126 S. 223; zu Art. 4 Abs. 1 aBV ergangene, weiterhin geltende Rechtsprechung: BGE 121 V 66 Erw. 2a mit Hinweisen).</w:t>
      </w:r>
    </w:p>
    <w:p>
      <w:r>
        <w:t>Â Â Â Â Â Â Â Â  Es sind keine GrÃ¼nde ersichtlich, diese Gleichstellung von pflichtwidrig unterbliebener Beratung und unrichtiger Auskunftserteilung nach der Kodifizierung einer umfassenden Beratungspflicht im ATSG aufzugeben</w:t>
      </w:r>
    </w:p>
    <w:p>
      <w:r>
        <w:t>6.4Â Â Â Â  Aus den Akten ergibt sich, dass der BeschwerdefÃ¼hrer dem Regionalen Arbeitsvermittlungszentrum (RAV) am 3. Februar 2002 gemeldet hat, dass er nachtrÃ¤glich fÃ¼r das Jahr 2000 von der P.___ AG und der D.___ AG Verwaltungsratshonorare erhalten habe, die noch als Zwischenverdienst anzurechnen seien (Urk. 7/254-256). SpÃ¤testens seit diesem Moment war den Organen der Arbeitslosenversicherung bekannt, dass durch diese Funktionen die Anspruchsberechtigung des BeschwerdefÃ¼hrers in Frage gestellt sein kÃ¶nnte.</w:t>
      </w:r>
    </w:p>
    <w:p>
      <w:r>
        <w:t>Â Â Â Â Â Â Â Â  Dies war mangels Beratungspflicht unter der Herrschaft des alten Rechts ohne Belang. Jedoch schenkte die Verwaltung auch nach dem In-Kraft-Treten des ATSG am 1. Januar 2003 der arbeitgeberÃ¤hnlichen Stellung keine Beachtung. Namentlich geht aus den aufliegenden Protokollen der BeratungsgesprÃ¤che nicht hervor, dass darÃ¼ber gesprochen worden wÃ¤re (Urk. 7/327-329). Da die Ablehnung des Leistungsanspruches mit VerfÃ¼gung vom 21. Januar 2004 (Urk. 7/251-452) erst rÃ¼ckwirkend erfolgte, hatte der BeschwerdefÃ¼hrer bis dahin keine Veranlassung, zur Wahrung seines Anspruches aus den Gesellschaften auszutreten. Selbst die Aufforderung des AWA vom 17. November 2003 zur Beantwortung der Fragen betreffend seine Stellung in den verschiedenen Gesellschaften (vgl. Urk. 7/463-469) enthielt keinen erklÃ¤renden Hinweis dazu.</w:t>
      </w:r>
    </w:p>
    <w:p>
      <w:r>
        <w:t>6.5Â Â Â Â  In Nachachtung der neuesten Rechtsprechung des EidgenÃ¶ssischen Versicherungsgerichts hÃ¤tte die Verwaltung, sobald sie in Kenntnis des Sachverhalts war und mit In-Kraft-Treten des ATSG im Rahmen der ihr obliegenden AufklÃ¤rungspflicht nicht bloss Fragen unterbreiten, sondern den BeschwerdefÃ¼hrer darÃ¼ber aufklÃ¤ren mÃ¼ssen, dass seine andauernde arbeitgeberÃ¤hnliche Stellung den Anspruch auf ArbeitslosenentschÃ¤digung gefÃ¤hrde. Sie hat dies pflichtwidrig unterlassen, was rechtsprechungsgemÃ¤ss der Erteilung einer unrichtigen Auskunft gleichzustellen ist.</w:t>
      </w:r>
    </w:p>
    <w:p>
      <w:r>
        <w:t>Â Â Â Â Â Â Â Â  Die Voraussetzungen des Gutglaubenstatbestandes sind vorliegend erfÃ¼llt: Es hat eine bestimmte BehÃ¶rde in einer konkreten Situation mit Bezug auf eine bestimmte Person gehandelt; der BeschwerdefÃ¼hrer durfte das RAV beziehungsweise die Arbeitslosenkasse als zustÃ¤ndig erachten; ferner durfte er die unterlassene Auskunft und die formlose Ausrichtung von Taggeldern dahin deuten, dass er trotz seiner arbeitgeberÃ¤hnlichen Stellung Anspruch auf ArbeitslosenentschÃ¤digung habe; dementsprechend hat er sich vorderhand nicht im Handelsregister lÃ¶schen lassen; sodann hat die gesetzliche Ordnung in Bezug auf die arbeitgeberÃ¤hnliche Stellung nicht geÃ¤ndert.</w:t>
      </w:r>
    </w:p>
    <w:p>
      <w:r>
        <w:t>Â Â Â Â Â Â Â Â  Demnach rechtfertigt sich eine von der gesetzlichen Ordnung abweichende Behandlung des BeschwerdefÃ¼hrers fÃ¼r die Zeit vom 1. Januar 2003 bis zum Erlass der anspruchsverneinenden VerfÃ¼gung vom 21. Januar 2004. Unter BerÃ¼cksichtigung des Umstandes, dass eine WiedererwÃ¤gung bloss bei offensichtlicher Unrichtigkeit geschÃ¼tzt werden darf, kann vorliegend zu Gunsten des BeschwerdefÃ¼hrers auch die Frage offen bleiben, ob sich der BeschwerdefÃ¼hrer bei korrekter Information im Handelsregister hÃ¤tte lÃ¶schen lassen oder ob es GrÃ¼nde gab, eingetragen zu bleiben.</w:t>
      </w:r>
    </w:p>
    <w:p>
      <w:r>
        <w:t>Â Â Â Â Â Â Â Â  Demnach ist die Beschwerde in dem Sinne teilweise gutzuheissen und festzustellen, dass die Anspruchsberechtigung des BeschwerdefÃ¼hrers fÃ¼r die Zeit vom 1. Januar 2003 bis am 21. Januar 2004 nicht in analoger Anwendung von Art. 31 Abs. 3 lit. c AVIG verneint werden kann.</w:t>
      </w:r>
    </w:p>
    <w:p>
      <w:r>
        <w:t>Â Â Â Â Â Â Â Â  Die Sache ist daher an die Beschwerdegegnerin zurÃ¼ckzuweisen, damit sie die ebenfalls Streitgegenstand bildende, aber im spÃ¤teren Verfahren nicht mehr weiterverfolgte Frage der VermittlungsfÃ¤higkeit prÃ¼fe und hernach Ã¼ber die Anspruchsberechtigung des BeschwerdefÃ¼hrers fÃ¼r die Zeit vom 1. Januar 2003 bis 21. Januar 2004 neu entscheide.</w:t>
      </w:r>
    </w:p>
    <w:p>
      <w:r>
        <w:t>6.6Â Â Â Â  Im Hinblick auf die Zeit ab 22. Januar 2004, mithin ab Erlass der hier strittigen VerfÃ¼gung, ist die Anspruchsberechtigung hingegen zu verneinen. Dem BeschwerdefÃ¼hrer musste mit der VerfÃ¼gungserÃ¶ffnung bewusst sein, dass seine anhaltende Organstellung die Anspruchsberechtigung gefÃ¤hrden kÃ¶nnte, zumal er ab 11. Februar 2004 auch anwaltlich vertreten war und er sich das Wissen seines Rechtsvertreters entgegen halten lassen muss. Trotz Kenntnis dieses Umstandes und nach erfolgter AufklÃ¤rung durch die Beschwerdegegnerin ist der BeschwerdefÃ¼hrer auch heute noch VerwaltungsratsprÃ¤sident der P.___ AG (Urk. 13) und Verwaltungsratsmitglied der D.___ AG (Urk. 14).</w:t>
      </w:r>
    </w:p>
    <w:p>
      <w:r>
        <w:t>Â Â Â Â Â Â Â Â  Da sich der BeschwerdefÃ¼hrer nicht mehr auf unterlassene Beratung berufen kann, ist eine vom Gesetz abweichende Behandlung ab Erlass der VerfÃ¼gung vom 22. Januar 2004 nicht mehr gerechtfertigt. Insoweit ist die Beschwerde daher abzuweisen.</w:t>
      </w:r>
    </w:p>
    <w:p>
      <w:r>
        <w:t>7.Â Â Â Â Â Â  Nach Â§ 34 Abs. 1 des Gesetzes Ã¼ber das Sozialversicherungsgericht (GSVGer) in Verbindung mit Art. 61 lit. g ATSG hat die obsiegende Beschwerde fÃ¼hrende Person nach dem Masse ihres Obsiegens Anspruch auf Ersatz der Parteikosten. Diese werden ohne RÃ¼cksicht auf den Streitwert nach der Bedeutung der Streitsache und der Schwierigkeit des Prozesses bemessen (Â§ 34 Abs. 3 GSVGer).</w:t>
      </w:r>
    </w:p>
    <w:p>
      <w:r>
        <w:t>Â Â Â Â Â Â Â Â  In Anbetracht des bloss teilweisen Obsiegens ist die ProzessentschÃ¤digung um die HÃ¤lfte zu kÃ¼rzen und auf Fr. 900.-- (inkl. Mehrwertsteuer und Barauslagen) festzusetzen.</w:t>
      </w:r>
    </w:p>
    <w:p>
      <w:r>
        <w:t>Das Gericht erkennt:</w:t>
      </w:r>
    </w:p>
    <w:p>
      <w:r>
        <w:t>1.Â Â Â Â Â Â Â Â  Die Beschwerde wird in dem Sinne teilweise gutgeheissen, dass der angefochtene Einspracheentscheid vom 24. MÃ¤rz 2005 mit der Feststellung aufgehoben wird, dass die Anspruchsberechtigung des BeschwerdefÃ¼hrers fÃ¼r die Zeit vom 1. Januar 2003 bis am 21. Januar 2004 nicht in analoger Anwendung von Art. 31 Abs. 3 lit. c AVIG verneint werden kann. Die Sache wird an die Beschwerdegegnerin zurÃ¼ckgewiesen, damit diese Ã¼ber die VermittlungsfÃ¤higkeit des BeschwerdefÃ¼hrers fÃ¼r die Zeit vom 1. Januar 2003 bis am 21. Januar 2004 entscheide. Im Ãbrigen wird die Beschwerde abgewiesen.</w:t>
      </w:r>
    </w:p>
    <w:p>
      <w:r>
        <w:t>2.Â Â Â Â Â Â Â Â  Das Verfahren ist kostenlos.</w:t>
      </w:r>
    </w:p>
    <w:p>
      <w:r>
        <w:t>3.Â Â Â Â Â Â Â Â  Der Beschwerdegegner wird verpflichtet, dem BeschwerdefÃ¼hrer eine gekÃ¼rzte ProzessentschÃ¤digung von Fr. 900.-- (inkl. Barauslagen und MWSt) zu bezahlen.</w:t>
      </w:r>
    </w:p>
    <w:p>
      <w:r>
        <w:t>4. Zustellung gegen Empfangsschein an:</w:t>
      </w:r>
    </w:p>
    <w:p>
      <w:r>
        <w:t>- Rechtsanwalt Viktor GyÃ¶rffy</w:t>
      </w:r>
    </w:p>
    <w:p>
      <w:r>
        <w:t>- Amt fÃ¼r Wirtschaft und Arbeit (AWA)</w:t>
      </w:r>
    </w:p>
    <w:p>
      <w:r>
        <w:t>- Staatssekretariat fÃ¼r Wirtschaft seco</w:t>
      </w:r>
    </w:p>
    <w:p>
      <w:r>
        <w:t>- Arbeitslosenkasse Unia Winterthur</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