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AL.2005.00214 vom 24. August 2005</w:t>
      </w:r>
    </w:p>
    <w:p>
      <w:r>
        <w:t>ZH Sozialversicherungsgericht, 2005-08-24, DE</w:t>
      </w:r>
    </w:p>
    <w:p>
      <w:r>
        <w:rPr>
          <w:b/>
        </w:rPr>
        <w:t xml:space="preserve">Quelle: </w:t>
      </w:r>
      <w:r>
        <w:t>https://mcp.opencaselaw.ch/entscheid/zh_sozialversicherungsgericht_AL.2005.00214</w:t>
      </w:r>
    </w:p>
    <w:p>
      <w:r>
        <w:t>FR: ZH_SOZIALVERSICHERUNGSGERICHT AL.2005.00214 du 24 août 2005</w:t>
      </w:r>
    </w:p>
    <w:p>
      <w:r>
        <w:t>IT: ZH_SOZIALVERSICHERUNGSGERICHT AL.2005.00214 del 24 agosto 2005</w:t>
      </w:r>
    </w:p>
    <w:p>
      <w:pPr>
        <w:pStyle w:val="Heading2"/>
      </w:pPr>
      <w:r>
        <w:t>Erwägungen</w:t>
      </w:r>
    </w:p>
    <w:p>
      <w:r>
        <w:rPr>
          <w:b/>
        </w:rPr>
        <w:t>E. 3</w:t>
      </w:r>
    </w:p>
    <w:p>
      <w:r>
        <w:t>3.1Â Â Â Â  Unbestrittenermassen kann sich der BeschwerdefÃ¼hrer innerhalb der massgebenden Rahmenfrist fÃ¼r die Beitragszeit (1. Februar 2003 bis 31. Januar 2005) mit elf Beitragsmonaten nicht Ã¼ber eine beitragspflichtige BeschÃ¤ftigung von mindestens 12 Monaten ausweisen (vgl. Urk. 7/18 S. 2). Streitig und zu prÃ¼fen bleibt, ob die Voraussetzungen einer Befreiung von der ErfÃ¼llung der Beitragszeit (Art. 14 Abs. 1 AVIG) erfÃ¼llt sind.</w:t>
      </w:r>
    </w:p>
    <w:p>
      <w:r>
        <w:t>3.2Â Â Â Â  Hat der BeschwerdefÃ¼hrer mit seiner Vorbereitung fÃ¼r das Anwaltsexamen am 1. Januar 2004 begonnen (Urk. 7/4 S. 3) und wurde die PrÃ¼fung am 25. Januar 2005 als bestanden erklÃ¤rt (Urk. 7/11), dauerte die Zusatzausbildung insgesamt 12 Monate und 25 Tage (vgl. dazu auch vorstehende Erw. 2.3).</w:t>
      </w:r>
    </w:p>
    <w:p>
      <w:r>
        <w:t>Â Â Â Â Â Â Â Â  Die Kasse stellt sich im Wesentlichen auf den Standpunkt, die in Art. 14 Abs. 1 lit. a AVIG angefÃ¼hrten BefreiungsgrÃ¼nde mÃ¼ssten mehr als 12 Monate gedauert haben, um eine Befreiung von der ErfÃ¼llung der Beitragszeit zu rechtfertigen (Urk. 2). Allerdings verweist die Verwaltung auf ein am 27. Juli 2004 ergangenes Urteil des Sozialversicherungsgerichts, nachdem es sich nicht rechtfertigen lÃ¤sst, die Dauer der Vorbereitungszeit fÃ¼r die AnwaltsprÃ¼fung auf 12 Monate oder mehr anzusetzen (AL.2004.00173). Zudem liege ein Befreiungsgrund nur dann vor, wenn die Ausbildung die versicherte Person vollzeitlich in Anspruch genommen habe und der geforderte Kausalzusammenhang zwischen der Aus- und/oder Weiterbildung und der fehlenden MÃ¶glichkeit, eine beitragspflichtige BeschÃ¤ftigung auszuÃ¼ben, bestehe. Auch gehe das Sozialversicherungsgericht (AL.1997.01386) ebenso wie das EVG (nicht publiziertes Urteil vom 30. April 1998; C 7/98) davon aus, dass die Vorbereitung auf die AnwaltsprÃ¼fung berufsbegleitend mÃ¶glich sei (Urk. 2).</w:t>
      </w:r>
    </w:p>
    <w:p>
      <w:r>
        <w:t>Â Â Â Â Â Â Â Â  Der BeschwerdefÃ¼hrer lÃ¤sst im Wesentlichen vortragen (Urk. 1), die vorstehend wiedergegebene Praxis erscheine gegenÃ¼ber jenen PrÃ¼flingen als sehr hart und unangemessen, die die AnwaltsprÃ¼fung nicht auf den ersten Anhieb bestehen und diese deshalb nochmals wiederholten mÃ¼ssten. Wenn ein PrÃ¼fling eine TeilprÃ¼fung nicht bestehe, verlÃ¤ngere sich die gesamte Vorbereitungszeit in aller Regel auf Ã¼ber 12 Monate, was dann den Anspruchsverlust bewirke. Auch kÃ¶nnten weder BehÃ¶rden noch Gerichte dem Rechtsanwaltskandidaten vorschreiben, wie er seine Vorbereitung fÃ¼r die PrÃ¼fung zu absolvieren habe. Insbesondere kÃ¶nnten sie ihm nicht vorschreiben, dass er daneben noch Teilzeit arbeiten mÃ¼sse, denn jeder habe selbst zu entscheiden, wie er sich vorbereiten wolle.</w:t>
      </w:r>
    </w:p>
    <w:p>
      <w:r>
        <w:t>3.3Â Â Â Â  Wie vorstehend angefÃ¼hrt (Erw. 2.3) und von der Kasse vorgetragen, bedarf die Befreiung von der ErfÃ¼llung der Beitragszeit eines Kausalzusammenhangs zwischen der NichterfÃ¼llung der Beitragszeit und dem geltend gemachten Befreiungsgrund. Muss das Hindernis, um kausal fÃ¼r die fehlende Beitragszeit zu sein, wÃ¤hrend mehr als 12 Monaten bestanden haben, da der versicherten Person bei kÃ¼rzer dauernder Verhinderung wÃ¤hrend der zweijÃ¤hrigen Rahmenfrist genÃ¼gend Zeit verbleibt, um eine ausreichende beitragspflichtige BeschÃ¤ftigung auszuÃ¼ben (BGE 121 V 342 f. Erw. 5b mit Hinweisen), stellt sich die nach objektiven Kriterien zu prÃ¼fende Frage, ob und gegegenfalls wie lange der BeschwerdefÃ¼hrer wegen des erfolgreich angestrebten Erwerbs des ZÃ¼rcher Anwaltspatents an der AusÃ¼bung einer beitragspflichtigen BeschÃ¤ftigung verhindert war.</w:t>
      </w:r>
    </w:p>
    <w:p>
      <w:r>
        <w:t>Â Â Â Â Â Â Â Â  Der BeschwerdefÃ¼hrer bereitete sich zwischen 1. Januar und 9. Mai 2004 auf die schriftliche AnwaltsprÃ¼fung vor, die er am 10. Mai 2004 erfolgreich bestand. Eine etwas lÃ¤nger als vier Monate dauernde Vorbereitungszeit auf die schriftliche AnwaltsprÃ¼fung kann bei BerÃ¼cksichtigung der in Â§ 11 der Verordnung Ã¼ber die FÃ¤higkeitsprÃ¼fung fÃ¼r den Rechtsanwaltsberuf vom 26. Juni 1974 (VO RA; OS 215.11) angfÃ¼hrten Rechtsgebiete, Ã¼ber deren Kenntnisse sich der Kandidat fÃ¼r die spÃ¤tere BerufsausÃ¼bung auszuweisen hat, nicht als ungebÃ¼hrlich lang bezeichnet werden. Am 6. Juli 2004 erhielt der BeschwerdefÃ¼hrer den definitiven Entscheid Ã¼ber das erfolgreiche Bestehen der schriftlichen PrÃ¼fung, und er konnte sich fÃ¼r das mÃ¼ndliche Examen vom 13. November 2004 anmelden (Urk. 7/4). Wann der BeschwerdefÃ¼hrer effektiv mit der Vorbereitung auf die mÃ¼ndliche AnwaltsprÃ¼fung begonnen hat, lÃ¤sst sich den Akten nicht entnehmen. Da wÃ¤hrend dieser Zeit keine ErwerbstÃ¤tigkeit und auch keine weitere BeschÃ¤ftigung nachgewiesen ist, besteht Grund fÃ¼r die Annahme, dass er sich in der Hauptsache, was auch eine gewisse Erholungszeit mitumfasst, mit der Vorbereitung der nun vor ihm liegenden PrÃ¼fung beschÃ¤ftigt hat. Eine Ã¼ber sechs monatige Vorbereitungszeit (11. Mai bis 12. November 2004) liegt sowohl Ã¼ber dem Ãblichen als auch dem Notwendigen, sind doch fÃ¼r die mÃ¼ndliche PrÃ¼fung grundsÃ¤tzlich dieselben Kenntnisse erforderlich wie fÃ¼r das schriftliche Examen (Â§ 11 VO RA). Ein zeitlicher Aufwand von drei Monaten ist fÃ¼r die mÃ¼ndliche AnwaltsprÃ¼fung als Ã¼blich und angemessen zu bezeichnen. An dieser Beurteilung Ã¤ndert der Umstand nichts, dass der BeschwerdefÃ¼hrer bis zur Mitteilung des erfolgreichen Bestehens des schriftlichen Examens beinahe zwei Monate zu warten hatte. Es ist jedem Rechtsanwaltskandidaten bekannt, dass die Zeitspanne bis zur schriftlichen Mitteilung des definitiven PrÃ¼fungsresultats variieren kann und allenfalls mit einer gewissen ÂWartezeitÂ zu rechnen ist. WÃ¤hrend dieser Zeit wÃ¤re es dem BeschwerdefÃ¼hrer zuzumuten gewesen, eine (allenfalls vorÃ¼bergehende) ErwebstÃ¤tigkeit auszuÃ¼ben, wobei die AnwaltsprÃ¼fungskommission bei arbeitsvertraglich bedingten Terminproblemen den Kandidaten bei der Festlegung der mÃ¼ndlichen PrÃ¼fungstermine zudem auch entgegenkommen kann, was sich aus dem Wortlaut von Â§ 15 Satz 1 VO RA (ÂDie mÃ¼ndliche PrÃ¼fung ist in der Regel innert sechs Monaten [...] abzulegen.Â) ergibt. Nachdem der BeschwerdefÃ¼hrer einen Teil der mÃ¼ndlichen PrÃ¼fung zu wiederholen hatte (Urk. 7/4 S. 3) und der Wiederholungstermin auf den 25. Januar 2005 gelegt wurde, ist die zwischen 14. November 2004 und 24. Januar 2005 dafÃ¼r aufgewandte Vorbereitungszeit noch als Ã¼blich und angemessen zu bewerten.</w:t>
      </w:r>
    </w:p>
    <w:p>
      <w:r>
        <w:t>3.4Â Â Â Â  Zusammenfassend ist festzustellen, das die vom BeschwerdefÃ¼hrer fÃ¼r das Bestehen der AnwaltsprÃ¼fung aufgewendete Vorbereitungszeit von etwas weniger als 13 Monaten auch bei BerÃ¼cksichtigung der notwendigen Teilrepetition der mÃ¼ndlichen AnwalsprÃ¼fung als unverhÃ¤ltnismÃ¤ssiger Aufwand zu bewerten ist. Selbst wenn man ihm eine gewisse im Sinne von Art. 14 Abs. 1 AVIG ÂerwerbsloseÂ Vorbereitungszeit zugesteht, lÃ¤sst es sich nicht rechtfertigen, deren Dauer auf Ã¼ber 12 Monate anzusetzen. Dies gilt umso mehr, als dem BeschwerdefÃ¼hrer eine TeilezeitbeschÃ¤ftigung zwischen dem schriftlichen und dem mÃ¼ndlichen PrÃ¼fungstermin durchaus zuzumuten gewesen wÃ¤re, womit er die Mindestbeitragszeit bei einem bereits im Jahr 2003 erworbenen ÂKontoÂ von elf Beitragsmonaten problemlos hÃ¤tte erfÃ¼llen kÃ¶nnen. Ob es sich bei der Vorbereitung auf die AnwaltsprÃ¼fung um eine genÃ¼gend Ã¼berprÃ¼fbare Aus- beziehungsweise Weiterbildung handelt (vgl. vorstehend Erw. 2.3), kann nach dem Gesagten offen bleiben.</w:t>
      </w:r>
    </w:p>
    <w:p>
      <w:r>
        <w:t>Â Â Â Â Â Â Â Â  Abschliessend ist darauf hinzuweisen, dass weder die BehÃ¶rden noch die Gerichte den Rechtsanwaltskandidaten vorschreiben, wie sie ihre PrÃ¼fungsvorbereitung realisieren. Beanspruchen sie jedoch ArbeitslosenentschÃ¤digung, mÃ¼ssen sie sich - wie andere Versicherte, die Taggelder der Arbeitslosenversicherung beanspruchen - der Beurteilung der Verwaltung und allenfalls der Gerichte unterziehen, die zu entscheiden haben, ob einer versicherten Person die Aufahme einer Erwerbsarbeit zugemutet werden kann oder nicht. Hinsichtlich der geltend gemachten Falschauskunft des RAV-Mitarbeiters (Urk. 1 S. 7) und den AuskÃ¼nften des seco (Urk. 1 S. 6) kann auf die zutreffenden und abschliessenden AusfÃ¼hrungen der Kasse (Urk. 2 S. 3 und Urk. 6 S. 2 ff., dort insbes. Ziff. 5) verwiesen werden.</w:t>
      </w:r>
    </w:p>
    <w:p>
      <w:r>
        <w:t>Â Â Â Â Â Â Â Â  Kann wie vorstehend dargelegt nicht von einer ausbildungsbedingten UnmÃ¶glichkeit ausgegangen werden, eine (allenfalls vorÃ¼bergehende) beitragspflichtige BeschÃ¤ftigung wÃ¤hrend der Zeit der PrÃ¼fungsvorbereitung auszuÃ¼ben, erweist sich die Berufung auf den Befreiungstatbestand von Art. 14 Abs. 1 lit. a AVIG als unbegrÃ¼ndet,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Peter T. Isler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