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AL.2005.00109 vom 25. April 2006</w:t>
      </w:r>
    </w:p>
    <w:p>
      <w:r>
        <w:t>ZH Sozialversicherungsgericht, 2006-04-25, DE</w:t>
      </w:r>
    </w:p>
    <w:p>
      <w:r>
        <w:rPr>
          <w:b/>
        </w:rPr>
        <w:t xml:space="preserve">Quelle: </w:t>
      </w:r>
      <w:r>
        <w:t>https://mcp.opencaselaw.ch/entscheid/zh_sozialversicherungsgericht_AL.2005.00109</w:t>
      </w:r>
    </w:p>
    <w:p>
      <w:r>
        <w:t>FR: ZH_SOZIALVERSICHERUNGSGERICHT AL.2005.00109 du 25 avril 2006</w:t>
      </w:r>
    </w:p>
    <w:p>
      <w:r>
        <w:t>IT: ZH_SOZIALVERSICHERUNGSGERICHT AL.2005.00109 del 25 aprile 2006</w:t>
      </w:r>
    </w:p>
    <w:p>
      <w:pPr>
        <w:pStyle w:val="Heading2"/>
      </w:pPr>
      <w:r>
        <w:t>Erwägungen</w:t>
      </w:r>
    </w:p>
    <w:p>
      <w:r>
        <w:rPr>
          <w:b/>
        </w:rPr>
        <w:t>E. 2</w:t>
      </w:r>
    </w:p>
    <w:p>
      <w:r>
        <w:t>2.1Â Â Â Â  Nach Art. 30 Abs. 1 lit.</w:t>
      </w:r>
    </w:p>
    <w:p>
      <w:r>
        <w:t>a des Bundesgesetzes Ã¼ber die obligatorische Arbeitslosenversicherung und die InsolvenzentschÃ¤digung (AVIG) ist die versicherte Person in der Anspruchsberechtigung einzustellen, wenn sie durch eigenes Verschulden arbeitslos ist. Die Arbeitslosigkeit gilt namentlich dann als selbst verschuldet, wenn die versicherte Person durch ihr Verhalten, insbesondere wegen Verletzung arbeitsvertraglicher Pflichten, dem Arbeitgeber Anlass zur AuflÃ¶sung des ArbeitsverhÃ¤ltnisses gegeben hat (Art. 44 Abs. 1 lit.</w:t>
      </w:r>
    </w:p>
    <w:p>
      <w:r>
        <w:t>a der Verordnung Ã¼ber die obligatorische Arbeitslosenversicherung und die InsolvenzentschÃ¤digung, AVIV).</w:t>
      </w:r>
    </w:p>
    <w:p>
      <w:r>
        <w:t>Â Â Â Â Â Â Â Â  Ein Selbstverschulden im Sinne der Arbeitslosenversicherung liegt dann vor, wenn und soweit der Eintritt der Arbeitslosigkeit nicht objektiven Faktoren zuzuschreiben ist, sondern in einem nach den persÃ¶nlichen VerhÃ¤ltnissen und UmstÃ¤nden vermeidbaren Verhalten der versicherten Person liegt, fÃ¼r das die Arbeitslosenversicherung die Haftung nicht Ã¼bernimmt (ARV 1998 Nr. 9 S. 44 Erw. 2b, 1982 Nr. 4 S. 39 Erw. 1a; Gerhards, Kommentar zum Arbeitslosenversicherungsgesetz, Bd. 1, N 8 zu Art. 30 AVIG).</w:t>
      </w:r>
    </w:p>
    <w:p>
      <w:r>
        <w:t>Â Â Â Â Â Â Â Â  Die Einstellung in der Anspruchsberechtigung wegen selbstverschuldeter Arbeitslosigkeit gemÃ¤ss Art. 44 Abs. 1 lit.</w:t>
      </w:r>
    </w:p>
    <w:p>
      <w:r>
        <w:t>a AVIV setzt keine AuflÃ¶sung des ArbeitsverhÃ¤ltnisses aus wichtigen GrÃ¼nden gemÃ¤ss Art. 337 beziehungsweise Art. 346 Abs. 2 des Obligationenrechts (OR) voraus. Es genÃ¼gt, dass das allgemeine Verhalten der versicherten Person Anlass zur KÃ¼ndigung beziehungsweise Entlassung gegeben hat; Beanstandungen in beruflicher Hinsicht mÃ¼ssen nicht vorgelegen haben. Mithin gehÃ¶ren dazu auch charakterliche Eigenschaften im weiteren Sinne, die den Arbeitnehmer oder die Arbeitnehmerin fÃ¼r den Betrieb als untragbar erscheinen lassen. Eine Einstellung in der Anspruchsberechtigung kann jedoch nur verfÃ¼gt werden, wenn das der versicherten Person zur Last gelegte Verhalten klar feststeht (BGE 112 V 245 Erw. 1; ARV 1999 Nr. 8 S. 39 Erw. 7b; SVR 1996 AlV Nr. 72 S. 220 Erw. 3 b/bb; Gerhards, Kommentar zum Bundesgesetz Ã¼ber die obligatorische Arbeitslosenversicherung und die InsolvenzentschÃ¤digung, Band I, Rz. 11 zu Art. 30). Das vorwerfbare Verhalten muss zudem nach Art. 20 lit. b des Ãbereinkommens Nr. 168 der Internationalen Arbeitsorganisation (IAO) Ã¼ber BeschÃ¤ftigungsfÃ¶rderung und den Schutz gegen Arbeitslosigkeit vom 21. Juni 1988 (SR 0.822.726.8; fÃ¼r die Schweiz in Kraft seit dem 17. Oktober 1991, AS 1991 1914) vorsÃ¤tzlich erfolgt sein, wobei Eventualvorsatz genÃ¼gt (vgl. BGE 124 V 236 Erw. 3b, welche Rechtsprechung gemÃ¤ss Urteil in Sachen M. vom 17. Oktober 2000, C 53/00, ErwÃ¤gung 3b, auch im Bereich von Art. 44 Abs. 1 lit. a AVIV anwendbar ist; Urteil in Sachen S. vom 24. MÃ¤rz 2005, C 289/03, Erw.1). Bei Differenzen zwischen dem Arbeitgeber und BeschÃ¤ftigten darf nicht ohne weiteres auf ein fehlerhaftes Verhalten des Arbeitnehmers oder der Arbeitnehmerin geschlossen werden, wenn der Arbeitgeber nur unbestimmte GrÃ¼nde geltend zu machen vermag, fÃ¼r welche er keine Beweise anfÃ¼hren kann (BGE 112 V 245 Erw.</w:t>
      </w:r>
    </w:p>
    <w:p>
      <w:r>
        <w:t>1 mit Hinweisen; Gerhards, Kommentar zum Arbeitslosenversicherungsgesetz, Band I, Bern und Stuttgart 1987, N. 10 ff. zu Art. 30).</w:t>
      </w:r>
    </w:p>
    <w:p>
      <w:r>
        <w:t>2.2Â Â Â Â  GemÃ¤ss Art. 30 Abs. 1 lit. b AVIG ist der Versicherte in der Anspruchsberechtigung einzustellen, wenn er zu Lasten der Versicherung auf Lohn- oder EntschÃ¤digungsansprÃ¼che gegenÃ¼ber dem bisherigen Arbeitgeber verzichtet hat.</w:t>
      </w:r>
    </w:p>
    <w:p>
      <w:r>
        <w:t>Â Â Â Â Â Â Â Â  Wer eine KÃ¼ndigung akzeptiert, welche die gesetzliche Frist missachtet, verzichtet nach der Rechtsprechung des EidgenÃ¶ssischen Versicherungsgerichts nicht auf LohnansprÃ¼che, sondern auf die WeiterfÃ¼hrung des ArbeitsverhÃ¤ltnisses. Ein solches Verhalten fÃ¤llt nicht unter Art. 30 Abs. 1 lit. b AVIG, es kann aber den Tatbestand von Art. 30 Abs. 1 lit. a AVIG erfÃ¼llen (BGE 112 V 324 f Erw. 2b; Urteil des EidgenÃ¶ssischen Versicherungsgerichts vom 10. Februar 2003 in Sachen D., C 135/02).Â</w:t>
      </w:r>
    </w:p>
    <w:p>
      <w:r>
        <w:t>2.3Â Â Â Â  Die Dauer der Einstellung bemisst sich nach dem Grad des Verschuldens (Art.</w:t>
      </w:r>
    </w:p>
    <w:p>
      <w:r>
        <w:t>30 Abs. 3 AVIG) und betrÃ¤gt 1 bis 15 Tage bei leichtem, 16 bis 30</w:t>
      </w:r>
    </w:p>
    <w:p>
      <w:r>
        <w:t>Tage bei mittelschwerem und 31</w:t>
      </w:r>
    </w:p>
    <w:p>
      <w:r>
        <w:t>bis 60 Tage bei schwerem Verschulden (Art. 45 Abs. 2 AVIV).</w:t>
      </w:r>
    </w:p>
    <w:p>
      <w:r>
        <w:rPr>
          <w:b/>
        </w:rPr>
        <w:t>E. 3</w:t>
      </w:r>
    </w:p>
    <w:p>
      <w:r>
        <w:t>3.1Â Â Â Â  Auf die Frage der Arbeitslosenkasse, welche Vorkommnisse zur KÃ¼ndigung gefÃ¼hrt hÃ¤tten, fÃ¼hrte der ehemalige Arbeitgeber in seinem Schreiben vom 10. November 2004 aus, der BeschwerdefÃ¼hrer habe wichtige Informationen nicht weitergeleitet (Urk. 8/11). Ein Mitarbeiter des BeschwerdefÃ¼hrers habe eine diesem unterstellte Mitarbeiterin mehrfach sexuell belÃ¤stigt. Diese habe sich an den BeschwerdefÃ¼hrer gewendet und um Hilfe gebeten. Der BeschwerdefÃ¼hrer habe diese Tatsache jedoch ignoriert oder ihr zumindest nicht die nÃ¶tige Wichtigkeit beigemessen. Auch habe er die notwendigen Massnahmen nicht getroffen und den Vorfall seinem Vorgesetzten nicht gemeldet. Im Weiteren fÃ¼hrte der Arbeitgeber aus, die Entlassung sei ausschliesslich auf das Verschulden des BeschwerdefÃ¼hrers zurÃ¼ckzufÃ¼hren. Eine Verwarnung sei nicht ausgesprochen worden. Die ordentliche zweimonatige KÃ¼ndigungsfrist sei im gegenseitigen Einvernehmen auf einen Monat reduziert worden.Â</w:t>
      </w:r>
    </w:p>
    <w:p>
      <w:r>
        <w:t>3.2Â Â Â Â  Der BeschwerdefÃ¼hrer fÃ¼hrte gegenÃ¼ber der Arbeitslosenkasse in seiner Stellungnahme vom 22. November 2004 aus, auf die erstmalige Klage einer Mitarbeiterin im Mai 2004 betreffend sexuelle BelÃ¤stigung habe er den BelÃ¤stiger, Herrn D.___, eindringlich mÃ¼ndlich verwarnt und ihm fÃ¼r den Wiederholungsfall die fristlose Entlassung angedroht (Urk. 8/9). Damit sei er der Meinung gewesen, das Problem fÃ¼r alle Beteiligten fair gelÃ¶st zu haben. Ein anderes Vorgehen sei ihm auch von keinem Reglement vorgeschrieben worden. Im September 2004 habe sich der Vorfall wiederholt, wie er leider zu spÃ¤t erfahren habe. Die Mitarbeiterin habe sich direkt bei einem Kunden beschwert und dieser habe den Vorfall den Vorgesetzten des BeschwerdefÃ¼hrers gemeldet. Am 24. September 2004 (Freitag) sei er zusammen mit Herrn D.___, ins BÃ¼ro der Vorgesetzten, deren drei, gerufen worden. Sie hÃ¤tten ihm vorgeworfen, nichts gegen die sexuelle BelÃ¤stigung unternommen und den Vorfall nicht gemeldet zu haben. Dabei hÃ¤tten sie ihm mehrmals mit der fristlosen Entlassung gedroht. Auf seine Frage, warum die vorgeschlagene "einvernehmliche KÃ¼ndigung" nicht unter Einhaltung der zweimonatigen KÃ¼ndigungsfrist erfolge, hÃ¤tten sie erwidert, dass sie ihm mit der einmonatigen KÃ¼ndigungsfrist noch entgegenkÃ¤men und diese immer noch besser sei als eine fristlose KÃ¼ndigung. Er habe mehrfach gesagt, dass er mit dieser KÃ¼ndigung nicht einverstanden sei. Als ihm dann aber noch mit einer Klage wegen BegÃ¼nstigung von Herrn D.___ gedroht worden sei, habe er nach drei Stunden Druck und Drohungen durch die Vorgesetzten nur noch das BÃ¼ro verlassen wollen und die Aufhebungsvereinbarung daher unterzeichnet. Am folgenden Montag habe er sich beim Arbeitsgericht und danach bei seiner Rechtsschutzversicherung Ã¼ber seine Rechte informiert. Von beiden habe er die Auskunft erhalten, dass er wohl nichts machen kÃ¶nne, da er die Aufhebungsvereinbarung unterschrieben und keine Beweise habe.</w:t>
      </w:r>
    </w:p>
    <w:p>
      <w:r>
        <w:t>3.3Â Â Â Â  Der Arbeitgeber antwortete in seinem Schreiben vom 25. November 2004 auf die Frage der Arbeitslosenkasse, ob in seinem Reglement oder in den GeschÃ¤ftsrichtlinien festgehalten sei, wie in FÃ¤llen sexueller BelÃ¤stigung vorgegangen werden mÃ¼sse, dass diese Unterlagen nur fÃ¼r die Mitarbeiter bestimmt seien und daher nicht herausgegeben wÃ¼rden (Urk. 8/7, Urk. 8/8). Man dÃ¼rfe von einem Kadermitarbeiter erwarten, dass er eine derartige Verfehlung seinem Vorgesetzten melde oder die notwendigen Massnahmen einleite.</w:t>
      </w:r>
    </w:p>
    <w:p>
      <w:r>
        <w:t>4.Â Â Â Â Â Â</w:t>
      </w:r>
    </w:p>
    <w:p>
      <w:r>
        <w:t>4.1Â Â Â Â  Die Arbeitslosenkasse ging im angefochtenen Einspracheentscheid vom 3. Februar 2005 davon aus, dass der BeschwerdefÃ¼hrer dadurch, dass er die Aufhebungsvereinbarung vom 24. September 2004, mit welcher die ordentliche KÃ¼ndigungsfrist nicht eingehalten wurde, per Saldo aller AnsprÃ¼che unterschrieb, zumindest fÃ¼r die Zeit der ordentlichen KÃ¼ndigungsfrist selbstverschuldet arbeitslos geworden sei (Urk. 2, Urk. 8/5). Indem er die Aufhebungsvereinbarung nicht gerichtlich angefochten habe, habe er sein schuldhaftes Verhalten zudem eingestanden.</w:t>
      </w:r>
    </w:p>
    <w:p>
      <w:r>
        <w:t>Â Â Â Â Â Â Â Â  Der BeschwerdefÃ¼hrer wendet in der Beschwerde ein, die Arbeitslosenkasse habe den Sachverhalt nicht richtig ermittelt (Urk. 1, vgl. Urk. 12). Insbesondere habe sie die UmstÃ¤nde, unter denen er die Aufhebungsvereinbarung unterzeichnet habe, nicht untersucht. Sie habe einseitig auf die Darstellung des ehemaligen Arbeitgebers abgestellt. Dessen Darstellung werde bestritten. Er habe sich absolut korrekt verhalten. Dass der Arbeitgeber ein Reglement oder GeschÃ¤ftsrichtlinien habe, welche das Vorgehen im Fall einer sexuellen BelÃ¤stigung regelten, stimme nicht.</w:t>
      </w:r>
    </w:p>
    <w:p>
      <w:r>
        <w:t>4.2Â Â Â Â  Sexuelle BelÃ¤stigung ist nach den strafgesetzlichen Bestimmungen unter Strafe gestellt (193 StGB, 198 StGB). Diese Strafbestimmungen richten sich jeweils gegen den BelÃ¤stiger selbst.</w:t>
      </w:r>
    </w:p>
    <w:p>
      <w:r>
        <w:t>Â Â Â Â Â Â Â Â  Sodann ist die sexuelle BelÃ¤stigung am Arbeitsplatz nach dem Gleichstellungsgesetz, welches seit 1. Juli 1996 in Kraft ist, verboten. Adressaten des BelÃ¤stigungsverbotes und seiner allfÃ¤lligen Rechtsfolgen im Gleichstellungsgesetz sind dabei ausschliesslich die Arbeitgeber. Wer von einer Diskriminierung durch sexuelle BelÃ¤stigung betroffen ist, hat gemÃ¤ss Art. 5 des Gleichstellungsgesetzes gegenÃ¼ber der Arbeitgeberschaft Anspruch darauf, dass solche BelÃ¤stigungen verhindert oder beseitigt werden. DarÃ¼ber hinaus besteht Anspruch auf EntschÃ¤digung, wenn die Arbeitgeberschaft nicht beweist, dass sie Massnahmen getroffen hat, die zur Verhinderung sexueller BelÃ¤stigungen nach der Erfahrung notwendig und angemessen sind und die ihr billigerweise zugemutet werden kÃ¶nnen.</w:t>
      </w:r>
    </w:p>
    <w:p>
      <w:r>
        <w:t>Â Â Â Â Â Â Â Â  Im Zusammenhang mit dem Gleichstellungsgesetz wurde Art. 328 OR ergÃ¤nzt und die Verpflichtung der Arbeitgeber, ihre Arbeitnehmerinnen und Arbeitnehmer vor sexueller BelÃ¤stigung zu schÃ¼tzen, verdeutlicht. So bestimmt nun diese Norm, dass der Arbeitgeber dafÃ¼r zu sorgen hat, dass Arbeitnehmerinnen und Arbeitnehmer nicht sexuell belÃ¤stigt werden und dass den Opfern von sexuellen BelÃ¤stigungen keine weiteren Nachteile entstehen.Â</w:t>
      </w:r>
    </w:p>
    <w:p>
      <w:r>
        <w:t>Â Â Â Â Â Â Â Â  Den Arbeitgeber trifft im Bereich der sexuellen BelÃ¤stigung damit eine besondere Verantwortung. FÃ¼r die Vorbeugung und BekÃ¤mpfung von BelÃ¤stigungen sind dabei immer auch alle Vorgesetzten verantwortlich.</w:t>
      </w:r>
    </w:p>
    <w:p>
      <w:r>
        <w:t>4.3Â Â Â Â  Vorliegend ist unbestritten, dass der BeschwerdefÃ¼hrer die erste, ihm zur Kenntnis gebrachte sexuelle BelÃ¤stigung weder seinen Vorgesetzten noch einem anderen Organ des Arbeitgebers, z.B. dem Personaldienst gemeldet hat. GemÃ¤ss seinen eigenen Angaben hat er den BelÃ¤stiger mÃ¼ndlich verwarnt und ihm die fristlose Entlassung angedroht.</w:t>
      </w:r>
    </w:p>
    <w:p>
      <w:r>
        <w:t>Â Â Â Â Â Â Â Â  Als Kadermitarbeiter und Vorgesetzter musste der BeschwerdefÃ¼hrer die obgenannten GrundsÃ¤tze kennen (vgl. Erw. 4.2). Es musste ihm bewusst sein, dass er als direkter Vorgesetzter fÃ¼r die BekÃ¤mpfung von sexuellen BelÃ¤stigungen am Arbeitsplatz mitverantwortlich war. Nachdem ihm ein konkreter Fall von sexueller BelÃ¤stigung zur Kenntnis gebracht worden war, musste ihm klar sein, dass er verpflichtet war, das Opfer vor weiteren sexuellen BelÃ¤stigungen zu schÃ¼tzen. Auch musste er sich im Klaren darÃ¼ber sein, dass ein mÃ¼ndlicher Verweis dafÃ¼r nicht ausreichte. Mit dieser Massnahme allein war nicht genÃ¼gend sichergestellt, dass weitere BelÃ¤stigungen unterbleiben wÃ¼rde. Von einem Kadermitarbeiter war zu erwarten, dass er eine derartige Verfehlung seinen Vorgesetzten oder dem Personaldienst meldete und dem TÃ¤ter einen schriftlichen Verweis erteilte. Indem der BeschwerdefÃ¼hrer dies unterliess, nahm er - wenigstens eventualvorsÃ¤tzlich - seine Verantwortung als Vorgesetzter nicht ausreichend wahr und schÃ¼tzte seine Mitarbeiterin nicht ausreichend vor weiteren BelÃ¤stigungen. Er gab damit seinem Arbeitgeber Anlass, das ArbeitsverhÃ¤ltnis aufzulÃ¶sen.Â</w:t>
      </w:r>
    </w:p>
    <w:p>
      <w:r>
        <w:t>Â Â Â Â Â Â Â Â  Ob das Verhalten des BeschwerdefÃ¼hrers den Arbeitgeber zu einer ordentlichen oder gar zu einer fristlosen Entlassung berechtigte, kann offen bleiben, weil keine solche ausgesprochen wurde. Hingegen steht nach den Akten fest und ist unbestritten, dass der BeschwerdefÃ¼hrer einer VertragsauflÃ¶sung unter VerkÃ¼rzung der ordentlichen KÃ¼ndigungsfrist von zwei Monaten auf einen Monat zugestimmt und sich nicht rechtsgenÃ¼gend dagegen zur Wehr gesetzt hat. Indem der BeschwerdefÃ¼hrer die vorzeitige VertragsauflÃ¶sung akzeptierte und keine rechtlichen Schritte zur Einhaltung der ordentlichen KÃ¼ndigungsfrist unternahm, hat er auf die WeiterfÃ¼hrung des ArbeitsverhÃ¤ltnisses verzichtet und zumindest die Arbeitslosigkeit des ersten Monats selbst verschuldet. DarÃ¼ber hinaus hat er auch auf die Anfechtung einer vom Arbeitgeber zu begrÃ¼ndenden ordentlichen KÃ¼ndigung verzichtet, obwohl zu prÃ¼fen gewesen wÃ¤re, ob eine ohne Verwarnung wegen Fehlverhaltens ausgesprochene KÃ¼ndigung gerechtfertigt oder missbrÃ¤uchlich ist.</w:t>
      </w:r>
    </w:p>
    <w:p>
      <w:r>
        <w:t>4.4Â Â Â Â  Der BeschwerdefÃ¼hrer wendet ein, dass kein Reglement bestanden habe, welches das Vorgehen im Falle sexueller BelÃ¤stigungen regle (Urk. 1). Ob ein Reglement bestanden hat, kann offen bleiben, da der BeschwerdefÃ¼hrer bereits aufgrund der obgenannten Bestimmungen wissen musste, wie er bei derartigen Verfehlungen vorzugehen hatte.</w:t>
      </w:r>
    </w:p>
    <w:p>
      <w:r>
        <w:t>Â Â Â Â Â Â Â Â  Im Weiteren macht der BeschwerdefÃ¼hrer geltend, er habe die gesetzlichen KÃ¼ndigungsbestimmungen nicht gekannt. Im Anstellungsvertrag vom 20. Juni 2003 sei keine KÃ¼ndigungsfrist angefÃ¼hrt. AnlÃ¤sslich der Besprechung vom 24. September 2004 sei er sich nicht im Klaren darÃ¼ber gewesen, wie lange die KÃ¼ndigungsfrist dauere (Urk. 1 und Urk. 12). Dieses Vorbringen hat der BeschwerdefÃ¼hrer erstmals in der Beschwerde geltend macht. In seiner Stellungnahme gegenÃ¼ber der Arbeitslosenkasse hatte der BeschwerdefÃ¼hrerÂ  noch angefÃ¼hrt, dass er bei der Besprechung vom 24. September 2004 eingewendet habe, dass die KÃ¼ndigungsfrist zwei Monate betrage und dass er mit einer KÃ¼rzung auf einen Monat nicht einverstanden sei (Urk. 8/9). Damit hat er klar zum Ausdruck gebracht, dass ihm die KÃ¼ndigungsfrist bekannt war. Wenn er im nachhinein geltend macht, er habe sie nicht gekannt, ist das nicht glaubhaft.</w:t>
      </w:r>
    </w:p>
    <w:p>
      <w:r>
        <w:t>Â Â Â Â Â Â Â Â  Dass der BeschwerdefÃ¼hrer durch die Konfrontation mit den drei Vorgesetzten im Rahmen der Besprechung vom 24. September 2004 eingeschÃ¼chtert worden sei, u.a. durch die Androhung einer Strafanzeige, wie der BeschwerdefÃ¼hrer im Weiteren geltend macht, mag zutreffen. Wenn er durch Furcht zur Unterzeichnung der Aufhebungsvereinbarung bestimmt worden wÃ¤re, hÃ¤tte er aber um so mehr Grund gehabt, sich spÃ¤ter dagegen zur Wehr zu setzen. Auch wenn er ausfÃ¼hrt, nach Konsultation des Arbeitsgerichts und seiner Rechtsschutzversicherung von einer gerichtlichen Anfechtung der Aufhebungsvereinbarung abgesehen zu haben, da er die nÃ¶tigen Beweise nicht habe erbringen kÃ¶nnen, ist er selber verantwortlich fÃ¼r das Unterlassen einer Anfechtung und die damit rechtskrÃ¤ftig gewordene vorzeitige AuflÃ¶sung des ArbeitsverhÃ¤ltnisses.</w:t>
      </w:r>
    </w:p>
    <w:p>
      <w:r>
        <w:t>Â Â Â Â Â Â Â Â  Die EinwÃ¤nde des BeschwerdefÃ¼hrers sind damit unbegrÃ¼ndet. Auf die Erhebung weiterer Beweise ist zu verzichten, da der relevante Sachverhalt genÃ¼gend abgeklÃ¤rt ist.</w:t>
      </w:r>
    </w:p>
    <w:p>
      <w:r>
        <w:t>4.5Â Â Â Â  Nach dem Gesagten hat der BeschwerdefÃ¼hrers der vorzeitigen AuflÃ¶sung des ArbeitsverhÃ¤ltnisses zugestimmt, indem er die Aufhebungsvereinbarung vom 24. September 2004 unterzeichnet und spÃ¤ter nicht angefochten hat. Durch dieses Verhalten hat er auf die WeiterfÃ¼hrung des ArbeitsverhÃ¤ltnisses verzichtet. Die in der Folge eingetretene Arbeitslosigkeit ist daher als selbstverschuldet anzusehen. Die Arbeitslosenkasse hat den BeschwerdefÃ¼hrer somit zu Recht wegen selbstverschuldeter Arbeitslosigkeit in der Anspruchsberechtigung eingestellt.</w:t>
      </w:r>
    </w:p>
    <w:p>
      <w:r>
        <w:t>Â Â Â Â Â Â Â Â  Die verfÃ¼gte Einstellung in der Anspruchsberechtigung von 26 Tagen, somit im oberen Bereich des mittelschweren Verschulden, lÃ¤sst sich unter BerÃ¼cksichtigung der gesamten UmstÃ¤nde im Rahmen der Angemessenheitskontrolle nicht beanstanden.</w:t>
      </w:r>
    </w:p>
    <w:p>
      <w:r>
        <w:t>Der Einzelrichter erkennt:</w:t>
      </w:r>
    </w:p>
    <w:p>
      <w:r>
        <w:t>1.Â Â Â Â Â Â Â Â  Die Beschwerde wird abgewiesen.</w:t>
      </w:r>
    </w:p>
    <w:p>
      <w:r>
        <w:t>2.Â Â Â Â Â Â Â Â  Das Verfahren ist kostenlos.</w:t>
      </w:r>
    </w:p>
    <w:p>
      <w:r>
        <w:t>3.Â Â Â Â Â Â Â Â  Zustellung gegen Empfangsschein an:</w:t>
      </w:r>
    </w:p>
    <w:p>
      <w:r>
        <w:t>- DAS Rechtsschutz-Versicherungs-AG</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