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AL.2005.00052 vom 5. April 2005</w:t>
      </w:r>
    </w:p>
    <w:p>
      <w:r>
        <w:t>ZH Sozialversicherungsgericht, 2005-04-05, DE</w:t>
      </w:r>
    </w:p>
    <w:p>
      <w:r>
        <w:rPr>
          <w:b/>
        </w:rPr>
        <w:t xml:space="preserve">Quelle: </w:t>
      </w:r>
      <w:r>
        <w:t>https://mcp.opencaselaw.ch/entscheid/zh_sozialversicherungsgericht_AL.2005.00052</w:t>
      </w:r>
    </w:p>
    <w:p>
      <w:r>
        <w:t>FR: ZH_SOZIALVERSICHERUNGSGERICHT AL.2005.00052 du 5 avril 2005</w:t>
      </w:r>
    </w:p>
    <w:p>
      <w:r>
        <w:t>IT: ZH_SOZIALVERSICHERUNGSGERICHT AL.2005.00052 del 5 aprile 2005</w:t>
      </w:r>
    </w:p>
    <w:p>
      <w:pPr>
        <w:pStyle w:val="Heading2"/>
      </w:pPr>
      <w:r>
        <w:t>Erwägungen</w:t>
      </w:r>
    </w:p>
    <w:p>
      <w:r>
        <w:rPr>
          <w:b/>
        </w:rPr>
        <w:t>E. 1</w:t>
      </w:r>
    </w:p>
    <w:p>
      <w:r>
        <w:t>1.1Â Â Â Â  Eine der gesetzlichen Voraussetzungen fÃ¼r den Anspruch auf ArbeitslosenentschÃ¤digung ist die VermittlungsfÃ¤higkeit (Art. 8 Abs. 1 lit.</w:t>
      </w:r>
    </w:p>
    <w:p>
      <w:r>
        <w:t>f des Bundesgesetzes Ã¼ber die obligatorische Arbeitslosenversicherung und die InsolvenzentschÃ¤digung;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1.2Â Â Â Â  Als teilweise arbeitslos gilt, wer in keinem ArbeitsverhÃ¤ltnis steht und lediglich eine TeilzeitbeschÃ¤ftigung sucht (Art. 10 Abs. 2 lit. a AVIG). Teilweise Arbeitslose im Sinne von Art. 10 Abs. 2 AVIG gelten in zeitlicher Hinsicht als vermittlungsfÃ¤hig, wenn sie bereit und in der Lage sind, eine zumutbare Arbeit anzunehmen im Umfang des geltend gemachten, anrechenbaren Arbeitsausfalls, der mindestens 20 % einer VollerwerbstÃ¤tigkeit betragen muss. Als Anspruchsvoraussetzung schliesst der Begriff der Vermittlungs(un)fÃ¤higkeit graduelle Abstufungen aus. Entweder ist die versicherte Person vermittlungsfÃ¤hig, insbesondere bereit, im besagten Umfang eine zumutbare Arbeit anzunehmen, oder nicht (Art. 11 Abs. 1 AVIG in Verbindung mit Art. 5 der Verordnung Ã¼ber die obligatorische Arbeitslosenversicherung und die InsolvenzentschÃ¤digung; AVIV; BGE 125 V 58 Erw. 6a mit Hinweisen; Nussbaumer, Arbeitslosenversicherung, in: Schweizerisches Bundesverwaltungsrecht [SBVR], Rz 220).</w:t>
      </w:r>
    </w:p>
    <w:p>
      <w:r>
        <w:rPr>
          <w:b/>
        </w:rPr>
        <w:t>E. 1.3</w:t>
      </w:r>
    </w:p>
    <w:p>
      <w:r>
        <w:t>VermittlungsunfÃ¤higkeit liegt unter anderem vor, wenn eine versicherte Person aus persÃ¶nlichen oder familiÃ¤ren GrÃ¼nden ihre Arbeitskraft nicht so einsetzen kann oder will, wie es eine Arbeitgeberin oder ein Arbeitgeber normalerweise verlangt. Versicherte, die im Hinblick auf anderweitige Verpflichtungen oder besondere persÃ¶nliche UmstÃ¤nde lediglich wÃ¤hrend gewisser Tages- oder Wochenstunden sich erwerblich betÃ¤tigen wollen, kÃ¶nnen nur sehr bedingt als vermittlungsfÃ¤hig anerkannt werden. Denn sind einer versicherten Person bei der Auswahl des Arbeitsplatzes so enge Grenzen gesetzt, dass das Finden einer Stelle sehr ungewiss ist, muss VermittlungsunfÃ¤higkeit angenommen werden. Der Grund fÃ¼r die EinschrÃ¤nkung in den ArbeitsmÃ¶glichkeiten spielt dabei keine Rolle (BGE 123 V 216 Erw. 3, 120 V 388 Erw. 3a mit Hinweisen).</w:t>
      </w:r>
    </w:p>
    <w:p>
      <w:r>
        <w:t>2.Â Â Â Â Â Â  Strittig und zu prÃ¼fen ist die VermittlungsfÃ¤higkeit der BeschwerdefÃ¼hrerin fÃ¼r die Zeiten vom 1. November 2001 bis 31. Mai 2002 und ab 31. MÃ¤rz 2004 bis zur Abmeldung von der Arbeitslosenversicherung am 2. August 2004.</w:t>
      </w:r>
    </w:p>
    <w:p>
      <w:r>
        <w:t>2.1Â Â Â Â  Der Beschwerdegegner verneinte die VermittlungsfÃ¤higkeit fÃ¼r die genannten Zeiten damit, dass sich die BeschwerdefÃ¼hrerin in der Zeit vom 1. November 2001 bis 31. Mai 2002 zwar im Umfang einer VollzeitbeschÃ¤ftigung zur VerfÃ¼gung gestellt habe. Ab Ende Oktober 2001 habe sie aber ein Vollzeitstudium an der PÃ¤dagogischen Hochschule T.___ absolviert. Laut den Angaben des Studiengangleiters sei sie wÃ¤hrend der ersten zwei Semester lediglich fÃ¼r drei Wochenlektionen vom Unterricht dispensiert gewesen. Daher sei eine vollzeitliche TÃ¤tigkeit nicht in Frage gekommen. Auch habe die BeschwerdefÃ¼hrerin insgesamt keinen Willen erkennen lassen, ihre Ausbildung zugunsten einer VollzeitbeschÃ¤ftigung aufzugeben (vgl. Urk. 7/2 S. 3). Ab 31. MÃ¤rz 2004 stelle sich die BeschwerdefÃ¼hrerin der Arbeitsvermittlung im Ausmass von 50 % und ab 11. Juni 2004 wiederum im Ausmass einer VollzeitbeschÃ¤ftigung zur VerfÃ¼gung. Die AbschlussprÃ¼fungen ihres Studiums seien am 18. Juni 2004 beendet gewesen, weshalb sie bis zu jenem Zeitpunkt weder vom ErfÃ¼llen der Beitragszeit befreit gewesen sei noch diese erfÃ¼llt habe. Zudem beschrÃ¤nke sich der Nachweis der persÃ¶nlichen ArbeitsbemÃ¼hungen fast ausschliesslich auf Vikariatsstellen oder Stellen als Lehrerin, womit sie insgesamt wenig Willen, zur ÃberbrÃ¼ckung eine ausserberufliche befristete Stelle zu finden, erkennen lassen habe. GemÃ¤ss ihren Angaben kÃ¶nne sie am 16. August 2004 eine Stelle antreten (vgl. Urk. 7/2 S. 4).</w:t>
      </w:r>
    </w:p>
    <w:p>
      <w:r>
        <w:t>Â Â Â Â Â Â Â Â  Im Einspracheentscheid fÃ¼hrte er ergÃ¤nzend aus, dass die NachabklÃ¤rungen ergeben hÃ¤tten, dass es sich bei der von der BeschwerdefÃ¼hrerin im Jahr 2001 aufgenommenen Ausbildung um eine dreijÃ¤hrige Vollzeitausbildung gehandelt habe und das Lernvikariat fester Bestandteil dieser Ausbildung gewesen sei. Der wÃ¶chentliche Unterricht habe 24 Lektionen und das Selbststudium 10 bis 15 Stunden betragen. Es liege kein Grund vor, diese Aussage des Studienleiters anzuzweifeln (vgl. Urk. 2 S. 3).</w:t>
      </w:r>
    </w:p>
    <w:p>
      <w:r>
        <w:t>2.2Â Â Â Â  Die BeschwerdefÃ¼hrerin macht im Wesentlichen geltend, sie habe sich nach dem Grounding der A.___ bei der Arbeitslosenversicherung angemeldet. Vor ihrer TÃ¤tigkeit bei der A.___ habe sie am Seminar fÃ¼r FÃ¤chergruppenlehrkrÃ¤fte in ___ studiert. Es sei daher naheliegend gewesen, dieses Studium wieder aufzunehmen. Beim EintrittsgesprÃ¤ch sei ihr gesagt worden, dass die Schule so eingerichtet sei, dass man sehr gut einer ErwerbstÃ¤tigkeit nachgehen kÃ¶nne. Daraufhin habe sie der zustÃ¤ndigen Mitarbeiterin des RAV dies mitgeteilt und ihr eine Kopie des Stundenplans sowie eine schriftliche Teildispensation ausgehÃ¤ndigt. Sie habe sie vor allem auch auf Stellen, die teilweise Abend- und Wochenenddienste beinhalteten, wie zum Beispiel an Hotelrezeptionen beworben. Als sie die Zusage fÃ¼r ein Studiendarlehen bekommen habe, habe sie sich beim RAV abgemeldet. Im Rahmen der Sparmassnahmen der PÃ¤dagogischen Hochschule sei ihr dann geraten worden, sich wieder beim RAV anzumelden, da es fÃ¼r Studierende schwierig sei, eine Stelle zu finden. Die letzten Monate des Studiums hÃ¤tten vor allem aus Selbststudium und schriftlichen Arbeiten bestanden. Daher wÃ¤re es sehr gut mÃ¶glich gewesen, einer Arbeit nachzugehen. Die Auskunft des Rektors sei pauschal und betreffe die massgebenden Monate nicht (vgl. Urk. 1).</w:t>
      </w:r>
    </w:p>
    <w:p>
      <w:r>
        <w:rPr>
          <w:b/>
        </w:rPr>
        <w:t>E. 3</w:t>
      </w:r>
    </w:p>
    <w:p>
      <w:r>
        <w:t>Zustellung gegen Empfangsschein an:</w:t>
      </w:r>
    </w:p>
    <w:p>
      <w:r>
        <w:t>- R.___</w:t>
      </w:r>
    </w:p>
    <w:p>
      <w:r>
        <w:t>- Amt fÃ¼r Wirtschaft und Arbeit (AWA)</w:t>
      </w:r>
    </w:p>
    <w:p>
      <w:r>
        <w:t>- Staatssekretariat fÃ¼r Wirtschaft seco</w:t>
      </w:r>
    </w:p>
    <w:p>
      <w:r>
        <w:t>- Arbeitslosenkasse IAW, B.___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3.2</w:t>
      </w:r>
    </w:p>
    <w:p>
      <w:r>
        <w:t>Hinsichtlich der VermittlungsfÃ¤higkeit fÃ¼r die Zeit ab 31. MÃ¤rz 2004 ist darauf hinzuweisen, dass die BeschwerdefÃ¼hrerin im FrÃ¼hsommer 2004 AbschlussprÃ¼fungen hatte, die am 18. Juni 2004 endeten (Urk. 7/4 Ziff. 3). ErfahrungsgemÃ¤ss sind Abschlussphasen im Vergleich zu den Ã¼brigen Zeiten wÃ¤hrend eines Studiums sehr zeitintensiv und belastend. Die BeschwerdefÃ¼hrerin war daher in dieser PrÃ¼fungsvorbereitungs- und eigentlichen PrÃ¼fungszeit nicht in der Lage, einer ErwerbstÃ¤tigkeit im Umfang von 50 % nachzugehen. Weitere Anhaltspunkte hierfÃ¼r sind auch dem Stundenplan des Sommersemesters 2004 zu entnehmen (vgl. Urk. 7/5/2). In ihrer Stellungnahme vom 3. Juni 2004 gab die BeschwerdefÃ¼hrerin an, in zeitlicher Hinsicht am Mittwoch-Nachmittag, Donnerstag-Morgen, Freitag den ganzen und am Samstag-Morgen arbeiten zu kÃ¶nnen (Urk. 7/5/1 Ziff. 2). Dem massgebenden Stundenplan ist hingegen zu entnehmen, dass die BeschwerdefÃ¼hrerin am Donnerstag-Morgen von 11.15 bis 13.00 Uhr Lektionen besuchen musste (vgl. Urk. 7/5/2). Sie hÃ¤tte daher - unter der Woche - lediglich am Mittwoch-Nachmittag und am Freitag uneingeschrÃ¤nkt arbeiten kÃ¶nnen. Die DisponibilitÃ¤t der BeschwerdefÃ¼hrerin war daher massgebend beeintrÃ¤chtigt.</w:t>
      </w:r>
    </w:p>
    <w:p>
      <w:r>
        <w:t>Â Â Â Â Â Â Â Â  Ãberdies weisen die Angaben der BeschwerdefÃ¼hrerin WidersprÃ¼che auf. In ihrem Schreiben vom 30. April 2004 gab sie an, sie sei ab 11. Juni 2004 wieder zu 100 % vermittlungsfÃ¤hig (Urk. 7/8). GemÃ¤ss ihrer Stellungnahme vom 20. Juni 2004 dauerten die SchlussprÃ¼fungen bis am 18. Juni 2004 (Urk. 7/4 Ziff. 3). Die Annahme einer Vollzeitstelle ab 11. Juni 2004 wÃ¤re der BeschwerdefÃ¼hrerin daher aufgrund der abzulegenden PrÃ¼fungen gar nicht mÃ¶glich gewesen.</w:t>
      </w:r>
    </w:p>
    <w:p>
      <w:r>
        <w:t>Â Â Â Â Â Â Â Â  Aber auch in der Zeit nach Studienabschluss am 18. Juni 2004 bis zur Aufnahme der ErwerbstÃ¤tigkeit am 16. August 2004 (Urk. 7/5 Ziff. 8) war die BeschwerdefÃ¼hrerin nicht vermittlungsfÃ¤hig. Denn nach der Rechtsprechung gilt eine versicherte Person, die auf einen bestimmten Termin anderweitig disponiert hat und deshalb eine neue Arbeitsstelle nur noch fÃ¼r eine kÃ¼rzere Zeit annehmen kÃ¶nnte, in der Regel als nicht vermittlungsfÃ¤hig (vgl. BGE 123 V 217 Erw. 5a mit Hinweisen). In diesem Entscheid ging das EidgenÃ¶ssische Versicherungsgericht davon aus, dass es nicht mÃ¶glich sei, eine TÃ¤tigkeit fÃ¼r knapp zweieinhalb Monate zu finden. Der vorliegend zu beurteilende Zeitraum ist vergleichbar. Zwischen dem Abschluss der PrÃ¼fungen und der Aufnahme einer ErwerbstÃ¤tigkeit am 16. August 2004 (Urk. 7/5/1 Ziff. 8) liegen zwei Monate, was die MÃ¶glichkeit eine Stelle zu finden erheblich beeintrÃ¤chtigt.</w:t>
      </w:r>
    </w:p>
    <w:p>
      <w:r>
        <w:t>3.3Â Â Â Â  Nach dem Gesagten steht fest, dass die UmstÃ¤nde und die Angaben der BeschwerdefÃ¼hrerin erhellen, dass diese in den fraglichen Zeiten vollzeitlich ihrem Studium nachging. Die VermittlungsfÃ¤higkeit ist daher zu verneinen, weshalb sich der angefochtene Einspracheentscheid vom 6. Januar 2005 als rechtens erweist und die Beschwerde abzuweisen ist.</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