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AL.2004.00495 vom 11. Februar 2005</w:t>
      </w:r>
    </w:p>
    <w:p>
      <w:r>
        <w:t>ZH Sozialversicherungsgericht, 2005-02-11, DE</w:t>
      </w:r>
    </w:p>
    <w:p>
      <w:r>
        <w:rPr>
          <w:b/>
        </w:rPr>
        <w:t xml:space="preserve">Quelle: </w:t>
      </w:r>
      <w:r>
        <w:t>https://mcp.opencaselaw.ch/entscheid/zh_sozialversicherungsgericht_AL.2004.00495</w:t>
      </w:r>
    </w:p>
    <w:p>
      <w:r>
        <w:t>FR: ZH_SOZIALVERSICHERUNGSGERICHT AL.2004.00495 du 11 février 2005</w:t>
      </w:r>
    </w:p>
    <w:p>
      <w:r>
        <w:t>IT: ZH_SOZIALVERSICHERUNGSGERICHT AL.2004.00495 del 11 febbraio 2005</w:t>
      </w:r>
    </w:p>
    <w:p>
      <w:pPr>
        <w:pStyle w:val="Heading2"/>
      </w:pPr>
      <w:r>
        <w:t>Erwägungen</w:t>
      </w:r>
    </w:p>
    <w:p>
      <w:r>
        <w:rPr>
          <w:b/>
        </w:rPr>
        <w:t>E. 1</w:t>
      </w:r>
    </w:p>
    <w:p>
      <w:r>
        <w:t>1.1Â Â Â Â  Eine der gesetzlichen Voraussetzungen fÃ¼r den Anspruch auf ArbeitslosenentschÃ¤digung besteht darin, dass die versicherte Person die Beitragszeit erfÃ¼llt hat (Art. 8 Abs. 1 lit. e des Bundesgesetzes Ã¼ber die obligatorische Arbeitslosenversicherung und die InsolvenzentschÃ¤digung; AVIG). Die Beitragszeit hat erfÃ¼llt, wer innerhalb der dafÃ¼r vorgesehenen Rahmenfrist fÃ¼r die Beitragszeit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w:t>
      </w:r>
    </w:p>
    <w:p>
      <w:r>
        <w:t>1.2Â Â Â Â  Keinen Anspruch auf KurzarbeitsentschÃ¤digung haben gemÃ¤ss Art. 31 Abs. 3 lit. c AVIG unter anderem Personen, die in ihrer Eigenschaft als Gesellschafterin oder Gesellschafter, als finanziell am Betrieb Beteiligte oder als Mitglieder eines obersten betrieblichen Entscheidungsgremiums die Entscheidungen des Arbeitgebers bestimmen oder massgeblich beeinflussen kÃ¶nnen, sowie ihre mitarbeitenden Ehegatten. Nach der Rechtsprechung (BGE 123 V 236 Erw. 7a mit Hinweis) ist der Ausschluss der in Art. 31 Abs. 3 lit. c AVIG genannten Personen vom EntschÃ¤digungsanspruch absolut zu verstehen. Nach Gerhards (Kommentar zum Arbeitslosenversicherungsgesetz, Band I, Bern und Stuttgart 1987, N 43 zu Art. 31 AVIG) steht hinter dieser Regelung der Gedanke der VerhÃ¼tung von MissbrÃ¤uchen (Selbstausstellung von fÃ¼r die KurzarbeitsentschÃ¤digung notwendigen Bescheinigungen, GefÃ¤lligkeitsbescheinigungen, Unkontrollierbarkeit des tatsÃ¤chlichen Arbeitsausfalls, Mitbestimmung oder Mitverantwortung bei der EinfÃ¼hrung von Kurzarbeit und Ãhnliches, vor allem bei Arbeitnehmerinnen und Arbeitnehmern mit Gesellschafts- oder sonstiger Kapitalbeteiligung in Leitungsfunktion des Betriebes).</w:t>
      </w:r>
    </w:p>
    <w:p>
      <w:r>
        <w:t>Â Â Â Â Â Â Â Â  Dem Wortlaut nach ist Art. 31 Abs. 3 AVIG auf KurzarbeitsfÃ¤lle zugeschnitten. FÃ¼r den Bereich der ArbeitslosenentschÃ¤digung (Art. 8 ff. AVIG) besteht - anders als unter der Herrschaft des alten Rechts (Art. 31 Abs. 1 lit. c der Verordnung Ã¼ber die Arbeitslosenversicherung vom 14. MÃ¤rz 1977, gÃ¼ltig gewesen bis 31. Dezember 1983, der sich auch auf die Ganzarbeitslosigkeit bezog; vgl. dazu BGE 113 V 74) - keine entsprechende Norm. Das heisst, wenn einer Person mit arbeitgeberÃ¤hnlicher Stellung oder deren mitarbeitendem Ehegatten gekÃ¼ndigt wird, kann unter den Voraussetzungen der Art. 8 ff. AVIG grundsÃ¤tzlich ArbeitslosenentschÃ¤digung beansprucht werden. Dies dann, wenn der Betrieb eingestellt wird oder wenn die Person ihre Eigenschaft als Gesellschafterin oder Gesellschafter, als finanziell am Betrieb Beteiligte oder als Mitglied des obersten betrieblichen Entscheidungsgremiums verliert.</w:t>
      </w:r>
    </w:p>
    <w:p>
      <w:r>
        <w:t>Â Â Â Â Â Â Â Â  Anders verhÃ¤lt es sich nach der Rechtsprechung aber, wenn die betreffende Person auch nach der KÃ¼ndigung ihre arbeitgeberÃ¤hnliche Position beibehÃ¤lt. In diesem Fall besteht die Gefahr, dass mit der KÃ¼ndigung nicht die endgÃ¼ltige AuflÃ¶sung des ArbeitsverhÃ¤ltnisses bezweckt wird, sondern die - vorÃ¼bergehende - Geltendmachung von ArbeitslosenentschÃ¤digung. Ein solches Vorgehen lÃ¤uft nach der Rechtsprechung auf eine Umgehung der Regelung des Art. 31 Abs. 3 lit. c AVIG hinaus, welche ihrem Sinn nach der MissbrauchsverhÃ¼tung dient, wie in vorstehender ErwÃ¤gung 1.1 dargelegt wurde (vgl. BGE 123 V 237 Erw. 7b/bb mit Hinweisen, Urteil des EidgenÃ¶ssischen Versicherungsgerichts in Sachen T. vom 31. MÃ¤rz 2004, C 171/03; vgl. auch Regina JÃ¤ggi, EingeschrÃ¤nkter Anspruch auf ArbeitslosenentschÃ¤digung bei arbeitgeberÃ¤hnlicher Stellung durch analoge Anwendung von Art. 31 Abs. 3 lit. c AVIG, SZS 2004 S. 1 ff.).</w:t>
      </w:r>
    </w:p>
    <w:p>
      <w:r>
        <w:t>1.3Â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 heisst die BehÃ¶rde zu einer Ãnderung ihres Entscheides veranlasst wird oder nicht (BGE 127 V 437 Erw. 3d/aa, 126 V 132 Erw. 2b mit Hinweisen). Nach der Rechtsprechung kann eine - nicht besonders schwer 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437 Erw. 3d/aa, 126 I 72, 126 V 132 Erw. 2b, je mit Hinweisen).</w:t>
      </w:r>
    </w:p>
    <w:p>
      <w:r>
        <w:t>1.4Â Â Â Â  Das Gericht kann die Angelegenheit zu neuer Entscheidung an die Vorinstanz zurÃ¼ckweisen, besonders wenn mit dem angefochtenen Entscheid nicht auf die Sache eingetreten oder der Sachverhalt ungenÃ¼gend festgestellt wurde (Â§ 26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Zum einen verneinte die Beschwerdegegnerin die Anspruchsberechtigung aufgrund fehlender Beitragszeit. Die eingeholten Unterlagen wiesen fÃ¼r die Zeit von Januar bis MÃ¤rz 2003 einen Lohn der BeschwerdefÃ¼hrerin von Fr. 4'000.--, fÃ¼r die Zeit von April bis Juni 2003 einen Lohn von Fr. 4'000.-- und von Juli bis September 2003 einen Lohn von Fr. 6'200.-- aus. Die KÃ¼ndigung sei aufgrund der rezessiven Marktsituation und der prekÃ¤ren finanziellen Situation der A.___ GmbH erfolgt. Dazu stÃ¼nden die fÃ¼r die Zeit vor dem Konkurs der A.___ GmbH angegebenen, ansteigenden LÃ¶hne der BeschwerdefÃ¼hrerin in einem Widerspruch. PraxisgemÃ¤ss habe eine versicherte Person, welche fÃ¼r ihre eigene Gesellschaft arbeite, keinen Anspruch auf ArbeitslosenentschÃ¤digung, sofern sie nicht nachweise, dass sie tatsÃ¤chlich eine beitragspflichtige TÃ¤tigkeit ausgeÃ¼bt habe. Die Kasse mÃ¼sse mit aller Sorgfalt prÃ¼fen, ob der bescheinigte Lohn auch tatsÃ¤chlich in der angegebenen HÃ¶he bezogen worden sei. Der Lohnbezug mÃ¼sse mithin belegt werden. Die vorgelegte Arbeitgeberbescheinigung, unterzeichnet von der BeschwerdefÃ¼hrerin respektive von ihrem Ehemann, der Arbeitsvertrag und die vorgelegten firmeneigenen Lohnbescheinigungen reichten hierfÃ¼r nicht aus. Buchhaltungsunterlagen oder Post- beziehungsweise BankauszÃ¼ge seien keine vorgelegt worden. Insgesamt sei es wenig wahrscheinlich, dass die BeschwerdefÃ¼hrerin tatsÃ¤chlich die geltend gemachten LÃ¶hne bezogen habe (Urk. 2 S. 2, Urk. 6 S. 2, Urk. 7/5 S. 2).Â</w:t>
      </w:r>
    </w:p>
    <w:p>
      <w:r>
        <w:t>Â Â Â Â Â Â Â Â  Des Weiteren verneinte die Beschwerdegegnerin fÃ¼r die Zeit bis zur ErÃ¶ffnung des Konkurses Ã¼ber die A.___ GmbH den Anspruch auf ArbeitslosenentschÃ¤digung aufgrund der arbeitgeberÃ¤hnlichen Stellung der BeschwerdefÃ¼hrerin. Aus den Akten und insbesondere aus dem Handelsregister gehe hervor, dass die BeschwerdefÃ¼hrerin bei der A.___ GmbH auch nach der KÃ¼ndigung Organstellung zugekommen sei. Sie habe somit auch nach der KÃ¼ndigung weiterhin die Entscheidungen der A.___ GmbH massgeblich beeinflussen kÃ¶nnen (Urk. 7/6 S. 2, Urk. 6 S. 1 f.).</w:t>
      </w:r>
    </w:p>
    <w:p>
      <w:r>
        <w:rPr>
          <w:b/>
        </w:rPr>
        <w:t>E. 2.2</w:t>
      </w:r>
    </w:p>
    <w:p>
      <w:r>
        <w:t>Betreffend die Verneinung der Anspruchsberechtigung aufgrund arbeitgerberÃ¤hnlicher Stellung macht die BeschwerdefÃ¼hrerin geltend, die Regelung, dass Personen mit arbeitgerberÃ¤hnlicher Stellung nicht anspruchsberechtigt seien, sei auf die KurzarbeitsentschÃ¤digung zugeschnitten. Des Weiteren wÃ¼rden damit auch MissbrauchstatbestÃ¤nde erfasst. Personen mit arbeitgeberÃ¤hnlicher Stellung seien daher nicht anspruchsberechtigt, wenn sie ihre Stellung tatsÃ¤chlich aufkÃ¼ndigten, um die Bestimmungen Ã¼ber die Kurzarbeit zu umgehen. Eine Verneinung der Anspruchsberechtigung sei jedoch auf diese MissbrauchstatbestÃ¤nde beschrÃ¤nkt. Ein genereller Ausschluss von der Anspruchsberechigung bestehe nach der Rechtsprechung nicht. So sei der Anspruch bei einer definitiven Stillegung des Betriebs zu bejahen. Die Stillegung des Betriebs der A.___ GmbH sei zu keinem Zeitpunkt nur vorÃ¼bergehender Natur gewesen. Die Gesellschaft sei massiv Ã¼berschuldet gewesen. Bereits im September 2003 habe festgestanden, dass das Restaurant B.___, welches die A.___ GmbH betrieben habe, aufgrund der finanziellen Lage sowie der gesundheitsbedingten ArbeitsunfÃ¤higkeit des Ehemannes der BeschwerdefÃ¼hrerin nicht wieder hÃ¤tte erÃ¶ffnet werden kÃ¶nnen. Von einem Umgehungs- respektive Missbrauchstatbestand kÃ¶nne somit nicht die Rede sein. Des Weiteren sei zu beachten, dass die Beschwerdegegnerin das Festhalten an der Verneinung der Anspruchsberechtigung zufolge arbeitgeberÃ¤hnlicher Stellung im Einspracheentscheid, trotz entsprechenden EinwÃ¤nden in der Einsprache, nicht weiter begrÃ¼ndet habe. Dies stelle eine Verletzung des GehÃ¶rsanspruchs dar (Urk. 1 S. 7 ff. Ziff. 10 ff.).</w:t>
      </w:r>
    </w:p>
    <w:p>
      <w:r>
        <w:t>Â Â Â Â Â Â Â Â  Betreffend die Verneinung der Anspruchsberechtigung wegen fehlender Beitragszeit macht die BeschwerdefÃ¼hrerin geltend, gerade die variierenden LÃ¶hne zeigten, dass sie auch tatsÃ¤chlich ausbezahlt worden seien. WÃ¤re es darum gegangen, Lohnzahlungen zu simulieren, wÃ¤re wohl viel eher ein einheitlich hoher Lohn angegeben worden. Die angegebenen LohnerhÃ¶hungen seien effektiv auf ihre zunehmende Verantwortung und Arbeitsbelastung zurÃ¼ckzufÃ¼hren gewesen. Im Gastgewerbe sei es zudem Ã¼blich, dass die LÃ¶hne bar ausbezahlt wÃ¼rden und keine Einzahlungen auf Post- oder Bankkonti erfolgten. Mit diesen Einwendungen gegen die unterstellte Simulation habe sich die Beschwerdegegnerin im Einspracheentscheid im Ãbrigen nicht auseinandergesetzt, was wiederum eine Verletzung des rechtlichen GehÃ¶rs darstelle (Urk. 1 S. 14 ff. Ziff. 29 ff.).</w:t>
      </w:r>
    </w:p>
    <w:p>
      <w:r>
        <w:t>3.Â Â Â Â Â Â  Es trifft zu, dass die Beschwerdegegnerin im angefochtenen Einspracheentscheid auf die Verneinung der Anspruchsberechtigung zufolge arbeitgeberÃ¤hnlicher Stellung gemÃ¤ss VerfÃ¼gung vom 17. Mai 2004 (vgl. Urk. 7/6), trotz entsprechender EinwÃ¤nde in der Einsprache vom 17. Juni 2004 (vgl. Urk. 7/1), nicht mehr weiter einging, obschon mit dem Einspracheentscheid die fragliche VerfÃ¼gung bestÃ¤tigt wurde. Auch auf die AusfÃ¼hrungen in der Einsprache zu den von der BeschwerdefÃ¼hrerin von der A.___ GmbH erzielten LÃ¶hnen (vgl. Urk. 7/1 S. 13 ff. Ziff. 28 ff.) ging die Beschwerdegegnerin im Einspracheentscheid nicht nÃ¤her ein. Damit verletzte sie die ihr obliegende BegrÃ¼ndungspflicht und damit den GehÃ¶rsanspruch der BeschwerdefÃ¼hrerin. Von einer schweren Verletzung des rechtlichen GehÃ¶rs kann aber nicht gesprochen werden. Eine solche liegt vor allem dann vor, wenn ein VersicherungstrÃ¤ger seinen Entscheid mit einer Rechtsnorm oder einem Rechtsgrund zu begrÃ¼nden beabsichtigt, die im bisherigen Verfahren nicht herangezogen wurden, auf die sich die beteiligten Parteien nicht berufen haben und mit deren Erheblichkeit im konkreten Fall sie nicht rechnen konnten (BGE 128 V 278 Erw. 5b/bb mit Hinweisen). Dies ist vorliegend nicht der Fall. Wegen Fehlens einer schweren GehÃ¶rsverletzung kann der geltend gemachte Mangel als geheilt gelten. Die BeschwerdefÃ¼hrerin konnte sich im Beschwerdeverfahren vollumfÃ¤nglich Ã¤ussern, es findet eine ÃberprÃ¼fung sowohl des Sachverhaltes als auch der Rechtslage statt und die Beschwerdegegnerin Ã¤usserte sich zu den fraglichen Aspekten ausfÃ¼hrlich in der Beschwerdeantwort (vgl. Urk. 6 S. 1 f.).</w:t>
      </w:r>
    </w:p>
    <w:p>
      <w:r>
        <w:rPr>
          <w:b/>
        </w:rPr>
        <w:t>E. 4</w:t>
      </w:r>
    </w:p>
    <w:p>
      <w:r>
        <w:t>4.1Â Â Â Â  Aus den Akten ergibt sich, dass die BeschwerdefÃ¼hrerin nicht nur Angestellte der A.___ GmbH war (vgl. Urk. 7/23/5, Urk. 7/23/9), sondern auch - seit der Eintragung der Gesellschaft ins Handelsregister und insbesondere auch noch im vorliegend massgebenden Zeitpunkt ab 1. Oktober 2003 - Gesellschafterin mit Einzelprokura. Dies belegen AuszÃ¼ge aus dem Handelsregister des Kantons ZÃ¼rich (Urk. 7/23/2, Urk. 7/23/11). Als Gesellschafterin standen ihr die aus dem Gesetz fliessenden Befugnisse zu (vgl. Art. 789 ff. Obligationenrecht; OR), und zufolge der Einzelprokura konnte sie jederzeit auch fÃ¼r die Gesellschaft handeln (vgl. Art. 458 ff. OR). Mit diesen Befugnissen war die BeschwerdefÃ¼hrerin in der Lage, die Entscheidungen der A.___ GmbH massgeblich zu beeinflussen, weshalb die arbeitgeberÃ¤hnliche Stellung zu bejahen ist. Somit ist aufgrund des in vorstehender ErwÃ¤gung 1.2 AusgefÃ¼hrten die Anspruchsberechtigung ab 1. Oktober 2003 zu verneinen. Nach der Rechtsprechung ist der Ausschluss absolut zu verstehen, das heisst es kommt nicht darauf an, ob tatsÃ¤chlich ein Missbrauchstatbestand gegeben ist. Vielmehr dient die Bestimmung der prÃ¤ventiven Verhinderung von mÃ¶glichen MissbrÃ¤uchen.</w:t>
      </w:r>
    </w:p>
    <w:p>
      <w:r>
        <w:t>4.2Â Â Â Â  Selbst wenn aber die arbeitgeberÃ¤hnliche Stellung der BeschwerdefÃ¼hrerin verneint wÃ¼rde, bestÃ¼nde dennoch keine Anspruchsberechtigung. Der Ehemann der BeschwerdefÃ¼hrerin, C.___, neben der BeschwerdefÃ¼hrerin einziger Mitgesellschafter der A.___ GmbH, hatte die Funktion des GeschÃ¤ftsfÃ¼hrers mit Einzelunterschrift inne (vgl. Urk. 7/23/2, Urk. 7/23/11). Als GeschÃ¤ftsfÃ¼hrer war er nicht nur dazu berechtigt, fÃ¼r die A.___ GmbH zu handeln, sondern auch verpflichtet (vgl. Art. 811 OR). Somit ist bei ihm ohne weiteres die arbeitgeberÃ¤hnliche Stellung im Sinne von Art. 31 Abs. 3 lit. c AVIG zu bejahen. GemÃ¤ss der zitierten Bestimmung sind die mitarbeitenden Ehegatten von Personen mit arbeitgeberÃ¤hnlicher Stellung, was auf die BeschwerdefÃ¼hrerin zutrifft, vom Anspruch ebenfalls ausgeschlossen.</w:t>
      </w:r>
    </w:p>
    <w:p>
      <w:r>
        <w:t>4.3Â Â Â Â  Der Einwand der BeschwerdefÃ¼hrerin, im September 2003 habe festgestanden, dass der eingestellte Betrieb des Restaurants B.___, welches von der A.___ GmbH gefÃ¼hrt worden sei, aufgrund der finanziellen Lage nicht mehr wieder habe aufgenommen werden kÃ¶nnen (vgl. Urk. 1 S. 5 Ziff. 7 und S. 11 Ziff. 19), lÃ¤sst sich nicht Ã¼berprÃ¼fen. Die Akten geben keine nÃ¤here Auskunft darÃ¼ber, wann genau der Betrieb des Restaurants eingestellt wurde und wie sich zu diesem Zeitpunkt die finanzielle Situation der A.___ GmbH genau prÃ¤sentierte. Die KonkurserÃ¶ffnung im Februar 2004 stellt immerhin ein Indiz fÃ¼r die Richtigkeit des Einwandes der BeschwerdefÃ¼hrerin dar. Sollte es zutreffen, dass eine WiedererÃ¶ffnung weder finanziell, auch nicht unter BerÃ¼cksichtigung der strittigen Taggeldleistungen, noch aufgrund der Ã¼brigen VerumstÃ¤ndungen (Aufgabe/KÃ¼ndigung von GeschÃ¤ftsrÃ¤umlichkeiten, VerÃ¤usserung von ArbeitsgerÃ¤tschaft und von LagerbestÃ¤nden etc.) mÃ¶glich war, muss von einer analogen Konstellation ausgegangen werden, wie sie bei einer definitiven Stilllegung eines Betriebes besteht. In einer solchen Situation wÃ¤re ungeachtet der arbeitgeberÃ¤hnlichen Stellung und noch vor der endgÃ¼ltigen Liquidation der A.___ GmbH eine Anspruchsberechtigung zu bejahen, da dann im vornherein ein Missbrauch nicht mÃ¶glich ist. HierfÃ¼r bedarf es aber weitergehender AbklÃ¤rungen.</w:t>
      </w:r>
    </w:p>
    <w:p>
      <w:r>
        <w:rPr>
          <w:b/>
        </w:rPr>
        <w:t>E. 5</w:t>
      </w:r>
    </w:p>
    <w:p>
      <w:r>
        <w:t>5.1Â Â Â Â  Mit VerfÃ¼gung des Konkursrichters des Bezirksgerichts Q.___ vom 18. Februar 2004 wurde Ã¼ber die A.___ GmbH der Konkurs erÃ¶ffnet (Urk. 7/13). Der Vermerk im Auszug aus dem Handelsregister, der Konkurs sei am 10. Februar 2002 erÃ¶ffnet worden (vgl. Urk. 7/23/2), wovon auch die Beschwerdegegnerin ausgeht (vgl. Urk. 7/5 S. 2), ist offensichtlich falsch.</w:t>
      </w:r>
    </w:p>
    <w:p>
      <w:r>
        <w:t>Â Â Â Â Â Â Â Â  Mit der KonkurserÃ¶ffnung war der BeschwerdefÃ¼hrerin respektive ihrem Ehemann die Einflussnahme Ã¼ber die Gesellschaft entzogen (Art. 197 ff. des Bundesgesetzes Ã¼ber Schuldbetreibung und Konkurs). FÃ¼r die Zeit ab 18. Februar 2004 ist somit das Vorliegen einer arbeitgeberÃ¤hnlichen Stellung zu verneinen.</w:t>
      </w:r>
    </w:p>
    <w:p>
      <w:r>
        <w:t>5.2Â Â Â Â  Zu prÃ¼fen ist daher die weitere strittige Frage der Beitragszeit, von deren NichterfÃ¼llung die Beschwerdegegnerin ausgeht. Entgegen der Auffassung der Beschwerdegegnerin ist durch nichts dargetan, dass die BeschwerdefÃ¼hrerin in der Rahmenfrist fÃ¼r die Beitragszeit, das heisst zwischen anfangs Oktober 2001 und Ende September 2003 (vgl. Art. 9 Abs. 3 AVIG), keine beitragspflichtige BeschÃ¤ftigung ausÃ¼bte. Es kann hierzu auf eingereichte LohnblÃ¤tter und Steuerunterlagen sowie auf den Auszug aus dem individuellen Konto (IK-Auszug) verwiesen werden (Urk. 7/10-11, Urk. 7/23/6-7, Urk. 7/23/10). Es bestehen keine Anhaltspunkte dafÃ¼r, dass diese Angaben lediglich zum Schein, allein im Hinblick darauf, unrechtmÃ¤ssig ArbeitslosenentschÃ¤digung zu erwirken, erfolgten. Zu betonen ist, dass es sich bei der TÃ¤tigkeit der BeschwerdefÃ¼hrerin fÃ¼r die A.___ GmbH zweifellos um eine beitragspflichtige ErwerbstÃ¤tigkeit handelte und fÃ¼r die angegebenen LÃ¶hne, was sich insbesondere aus dem IK-Auszug ergibt, auch tatsÃ¤chlich entsprechende BeitrÃ¤ge entrichtet wurden. Somit bestehen unter dem Aspekt der ErfÃ¼llung der Beitragszeit keine Vorbehalte bezÃ¼glich der Anspruchsberechtigung. Der Umstand, dass die BeschwerdefÃ¼hrerin aufgrund der Erkrankung ihres Ehemannes ab Ende 2002 faktisch die GeschÃ¤ftsfÃ¼hrung der A.___ GmbH Ã¼bernahm, erklÃ¤rt im Ãbrigen die ErhÃ¶hung ihres Lohnes im Jahr 2003 hinreichend (vgl. Urk. 1 S. 4 Ziff. 5).</w:t>
      </w:r>
    </w:p>
    <w:p>
      <w:r>
        <w:t>5.3Â Â Â Â  Mit VerfÃ¼gung des Konkursrichters des Bezirksgerichts Q.___ vom 8. April 2004 wurde der Konkurs Ã¼ber die A.___ GmbH mangels Aktiven wieder eingestellt (Urk. 12/1-2). Mit der Einstellung des Konkurses ohne konkursamtliche Liquidation erlangten die BeschwerdefÃ¼hrerin und ihr Ehemann als Gesellschafter respektive GeschÃ¤ftsfÃ¼hrer wiederum die VerfÃ¼gungsbefugnisse Ã¼ber die nunmehr aufgelÃ¶ste A.___ GmbH zurÃ¼ck. Damit hatten sie bis zur Eintragung der AuflÃ¶sung im Handelsregister wiederum eine arbeitgeberÃ¤hnliche Stellung inne (vgl. ARV 2002 183-185). Ob deshalb die Anspruchsberechtigung zu verneinen oder gegebenenfalls infolge Stillegung des Betriebs dennoch zu bejahen ist, lÃ¤sst sich derzeit nicht abschliessend beurteilen. Es kann auf das in vorstehender ErwÃ¤gung 4.3 verwiesen werden.</w:t>
      </w:r>
    </w:p>
    <w:p>
      <w:r>
        <w:t>6.Â Â Â Â Â Â</w:t>
      </w:r>
    </w:p>
    <w:p>
      <w:r>
        <w:t>6.1 Zusammenfassend ergibt sich, dass die Anspruchsberechtigung ab ErÃ¶ffnung des Konkurses Ã¼ber die A.___ GmbH am 18. Februar 2004 bis zur Einstellung des Konkurses mangels Aktiven unter dem Blickwinkel der ErfÃ¼llung der Beitragszeit zu bejahen ist. FÃ¼r die Zeit ab 1. Oktober 2003 bis zur KonkurserÃ¶ffnung und fÃ¼r die Zeit nach der Einstellung des Konkurses am 8. April 2004 lÃ¤sst sich die Anspruchsberechtigung, trotz erfÃ¼llter Beitragszeit, hingegen nicht abschliessend beurteilen. Zwar kam der BeschwerdefÃ¼hrerin in dieser Zeit arbeitgeberÃ¤hnliche Stellung in der A.___ GmbH zu, doch muss noch abgeklÃ¤rt werden, ob vom Zeitpunkt der Leistungsbeanspruchung an oder gegebenenfalls auch spÃ¤ter der Betrieb stillgelegt wurde.</w:t>
      </w:r>
    </w:p>
    <w:p>
      <w:r>
        <w:t>6.2Â Â Â Â  Was den beantragten Verzugszins betrifft, gilt es zu beachten, dass die Bejahung der Anspruchsberechtigung in Bezug auf die ErfÃ¼llung der Beitragszeit erfolgte. Alle Ã¼brigen Anspruchsvoraussetzungen waren nicht zu prÃ¼fen, da die Beschwerdegegnerin darÃ¼ber nicht entschieden hat. Ãber die FÃ¤lligkeit der gegebenenfalls geschuldeten Leistungen kann daher noch nicht befunden werden, weshalb auf den Antrag betreffend Verzugszinsen nicht weiter eingegangen werden kann. Festzuhalten ist aber, dass fÃ¼r die Verzugszinspflicht fÃ¼r sozialversicherungsrechtliche Leistungen Art. 26 Abs. 2 ATSG gilt.</w:t>
      </w:r>
    </w:p>
    <w:p>
      <w:r>
        <w:t>7.Â Â Â Â Â Â</w:t>
      </w:r>
    </w:p>
    <w:p>
      <w:r>
        <w:t>7.1Â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 Nach stÃ¤ndiger Rechtsprechung gilt die auch RÃ¼ckweisung der Sache an die Verwaltung zur weiteren AbklÃ¤rung und neuen VerfÃ¼gung als Obsiegen (vgl. ZAK 1987 S. 268 f. Erw. 5 mit Hinweisen).</w:t>
      </w:r>
    </w:p>
    <w:p>
      <w:r>
        <w:t>7.2 AusgangsgemÃ¤ss hat die BeschwerdefÃ¼hrerin Anspruch auf Ersatz ihrer Parteikosten. Zum einen ist die Beschwerde teilweise gutzuheissen und zum anderen ist die Sache zwecks weiterer AbklÃ¤rungen an die Beschwerdegegnerin zurÃ¼ckzuweisen. In Anwendung der oben genannten BemessungsgrundsÃ¤tze ist die ProzessentschÃ¤digung auf Fr. 1'600.-- (Auslagenersatz und Mehrwertsteuer inbegriffen) festzusetzen. Damit wird das Gesuch um Bestellung eines unentgeltlichen Rechtsbeistandes gegenstandslos.</w:t>
      </w:r>
    </w:p>
    <w:p>
      <w:r>
        <w:t>7.3Â Â Â Â  Was den Antrag auf Zusprechung einer ParteientschÃ¤digung fÃ¼r das Einspracheverfahren betrifft, ist Art. 52 Abs. 3 Satz 2 des Bundesgesetzes Ã¼ber den Allgemeinen Teil des Sozialversicherungsrechts (ATSG) massgebend, wonach in der Regel keine ParteientschÃ¤digungen ausgerichtet werden. Beim Vorliegen besonderer UmstÃ¤nde sind Ausnahmen mÃ¶glich, etwa wenn besondere Aufwendungen nÃ¶tig waren oder sich besondere Schwierigkeiten stellten (vgl. Kieser, ATSG-Kommentar, Art. 52 Rz 28). Dass die BeschwerdefÃ¼hrerin auf juristischem Gebiet unkundig ist (vgl. Urk. 1 S. 17 Ziff. 37), vermag fÃ¼r sich allein noch kein Abweichen von der gesetzlichen Regel zu rechtfertigen. In den meisten FÃ¤llen steht dem VersicherungstrÃ¤ger im Verwaltungsverfahren eine juristisch unkundige Person gegenÃ¼ber. Zudem stellt das Einsprachverfahren kaum formale Anforderungen an die versicherte Person (vgl. Kieser, a.a.O., Art. 52 Rz 10 ff.). Hingegen fallen vorliegend sowohl sachverhaltlich als auch rechtlich keinesfalls leicht respektive ohne weiteres zu Ã¼berblickende und zu beantwortende Fragen ins Gewicht, namentlich nicht fÃ¼r eine fachlich nicht kundige Person. Sogar die Beschwerdegegnerin Ã¼bersah die Notwendigkeit der AnspruchsprÃ¼fung unter dem Aspekt der Betriebstilllegung. Ein Anspruch auf eine ParteientschÃ¤digung fÃ¼r das Einspracheverfahren ist somit zu bejahen. Ãber das Quantitativ hat die Beschwerdegegnerin im RÃ¼ckweisungsverfahren zu befinden.</w:t>
      </w:r>
    </w:p>
    <w:p>
      <w:r>
        <w:t>Das Gericht erkennt:</w:t>
      </w:r>
    </w:p>
    <w:p>
      <w:r>
        <w:t>1.Â Â Â Â Â Â Â Â  In teilweiser Gutheissung der Beschwerde werden Dispositiv-Ziffer 1 und 2 des angefochtenen Einspracheentscheides vom 17. September 2004 insofern aufgehoben als damit ein Anspruch der BeschwerdefÃ¼hrerin auf ArbeitslosenentschÃ¤digung wegen fehlender Beitragszeit fÃ¼r die Zeit von der KonkurserÃ¶ffnung Ã¼ber die A.___ GmbH (18. Februar 2004) bis zur Einstellung des Konkurses mangels Aktiven (8. April 2004) verneint wurde.</w:t>
      </w:r>
    </w:p>
    <w:p>
      <w:r>
        <w:t>2.Â Â Â Â Â Â Â Â  Des Weiteren wird die Beschwerde in dem Sinne gutgeheissen, dass Dispositiv-Ziffer 1 und 2 des angefochtenen Einspracheentscheides auch im Ãbrigen sowie auch Dispositiv-Ziffer 3 des Einspracheentscheides aufgehoben werden und die Sache im Sinne der ErwÃ¤gungen zur weiteren AbklÃ¤rung und neuer Entscheidung an die Beschwerdegegnerin zurÃ¼ckgewiesen wird.</w:t>
      </w:r>
    </w:p>
    <w:p>
      <w:r>
        <w:t>3. BezÃ¼glich Dispositiv Ziffer 3 und 4 des angefochtenen Einspracheentscheides wird die Beschwerde abgewiesen.</w:t>
      </w:r>
    </w:p>
    <w:p>
      <w:r>
        <w:t>4.Â Â Â Â Â Â Â Â  Das Verfahren ist kostenlos.</w:t>
      </w:r>
    </w:p>
    <w:p>
      <w:r>
        <w:t>5.Â Â Â Â Â Â Â Â  Die Beschwerdegegnerin wird verpflichtet, der BeschwerdefÃ¼hrerin eine ProzessentschÃ¤digung von Fr. 1600.-- (Auslagenersatz und Mehrwertsteuer inbegriffen) zu bezahlen.</w:t>
      </w:r>
    </w:p>
    <w:p>
      <w:r>
        <w:rPr>
          <w:b/>
        </w:rPr>
        <w:t>E. 6</w:t>
      </w:r>
    </w:p>
    <w:p>
      <w:r>
        <w:t>Zustellung gegen Empfangsschein an:</w:t>
      </w:r>
    </w:p>
    <w:p>
      <w:r>
        <w:t>- Rechtsanwalt Emrah Erken</w:t>
      </w:r>
    </w:p>
    <w:p>
      <w:r>
        <w:t>- Unia Arbeitslosenkasse</w:t>
      </w:r>
    </w:p>
    <w:p>
      <w:r>
        <w:t>- Staatssekretariat fÃ¼r Wirtschaft seco</w:t>
      </w:r>
    </w:p>
    <w:p>
      <w:r>
        <w:t>- AWA Amt fÃ¼r Wirtschaft und Arbeit</w:t>
      </w:r>
    </w:p>
    <w:p>
      <w:r>
        <w:t>7.Â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