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AL.2004.00463 vom 9. Februar 2005</w:t>
      </w:r>
    </w:p>
    <w:p>
      <w:r>
        <w:t>ZH Sozialversicherungsgericht, 2005-02-09, DE</w:t>
      </w:r>
    </w:p>
    <w:p>
      <w:r>
        <w:rPr>
          <w:b/>
        </w:rPr>
        <w:t xml:space="preserve">Quelle: </w:t>
      </w:r>
      <w:r>
        <w:t>https://mcp.opencaselaw.ch/entscheid/zh_sozialversicherungsgericht_AL.2004.00463</w:t>
      </w:r>
    </w:p>
    <w:p>
      <w:r>
        <w:t>FR: ZH_SOZIALVERSICHERUNGSGERICHT AL.2004.00463 du 9 février 2005</w:t>
      </w:r>
    </w:p>
    <w:p>
      <w:r>
        <w:t>IT: ZH_SOZIALVERSICHERUNGSGERICHT AL.2004.00463 del 9 febbraio 2005</w:t>
      </w:r>
    </w:p>
    <w:p>
      <w:pPr>
        <w:pStyle w:val="Heading2"/>
      </w:pPr>
      <w:r>
        <w:t>Erwägungen</w:t>
      </w:r>
    </w:p>
    <w:p>
      <w:r>
        <w:rPr>
          <w:b/>
        </w:rPr>
        <w:t>E. 2</w:t>
      </w:r>
    </w:p>
    <w:p>
      <w:r>
        <w:t>2.1Â Â Â Â  Die Beschwerdegegnerin hat den versicherten Verdienst gemÃ¤ss Art. 37 Abs. 3 ter AVIV berechnet und auf Fr. 7'210.25 festgelegt (Berechnungstabelle im Anhang von Urk. 2).</w:t>
      </w:r>
    </w:p>
    <w:p>
      <w:r>
        <w:t>Â Â Â Â Â Â Â Â  DemgegenÃ¼ber beantragt der BeschwerdefÃ¼hrer, dass der versicherte Verdienst gemÃ¤ss Art. 37 Abs. 4 lit. a AVIV berechnet werde. Er macht geltend, dass er innerhalb der Rahmenfrist vom 1. April 2002 bis 31. MÃ¤rz 2004 wÃ¤hrend 9 Monaten einen Monatslohn von Fr. 11'250.-- verdient habe. Daher mÃ¼sse fÃ¼r die zweite Rahmenfrist ab 1. April 2004 vom maximal versicherbaren Verdienst von Fr. 8'900.-- ausgegangen werden (Urk. 1 S. 2 und Urk. 13 S. 6).</w:t>
      </w:r>
    </w:p>
    <w:p>
      <w:r>
        <w:t>2.2Â Â Â Â  Der einmal ermittelte versicherte Verdienst bleibt grundsÃ¤tzlich wÃ¤hrend der ganzen Rahmenfrist fÃ¼r den Leistungsbezug massgebend. Dazu bildet Art. 37 Abs. 4 lit. a AVIV eine Ausnahme (Nussbaumer, Arbeitslosenversicherung, in: Schweizerisches Bundesverwaltungsrecht [SBVR], S. 119, Rz 312).</w:t>
      </w:r>
    </w:p>
    <w:p>
      <w:r>
        <w:t>Â Â Â Â Â Â Â Â  GemÃ¤ss Art. 37 Abs. 4 lit. a AVIV wird der versicherte Verdienst auf die nÃ¤chste Kontrollperiode neu festgesetzt, wenn innerhalb der Rahmenfrist fÃ¼r den Leistungsbezug der Versicherte wÃ¤hrend mindestens sechs Monaten ununterbrochen eine beitragspflichtige BeschÃ¤ftigung zu einem Lohn ausgeÃ¼bt hat, der Ã¼ber dem versicherten Verdienst liegt, und er erneut arbeitslos wird.</w:t>
      </w:r>
    </w:p>
    <w:p>
      <w:r>
        <w:t>Â Â Â Â Â Â Â Â  Entgegen der Annahme des BeschwerdefÃ¼hrers regelt diese Gesetzesbestimmung nicht die HÃ¶he des versicherten Verdienstes in einer Folgerahmenfrist, sondern in der laufenden Rahmenfrist fÃ¼r den Leistungsbezug, wenn die Arbeitslosigkeit wÃ¤hrend mindestens sechs Monaten unterbrochen wurde und der Versicherte einen Lohn erzielen konnte, der Ã¼ber dem bisherigen versicherten Verdienst liegt. Die Anpassung des versicherten Verdienstes erfolgt in diesem Fall auf die nÃ¤chste Kontrollperiode, das heisst auf den nÃ¤chsten Kalendermonat (Art. 27 a AVIV). DemgegenÃ¼ber dauern die Rahmenfristen sowohl fÃ¼r den Leistungsbezug als auch fÃ¼r die Beitragszeit zwei Jahre (Art. 9 Abs. 1 AVIG). Der Versicherte Ã¼bte wÃ¤hrend der Rahmenfrist fÃ¼r die Beitragszeit vom 1. April 2002 bis 31. MÃ¤rz 2004 wÃ¤hrend 9 Monaten eine BeschÃ¤ftigung aus und erzielte einen Lohn der Ã¼ber dem maximal versicherbaren Lohn von Fr. 8'900.-- liegt.</w:t>
      </w:r>
    </w:p>
    <w:p>
      <w:r>
        <w:t>Bis zum Ende der Ende MÃ¤rz 2004 abgelaufenen Rahmenfrist fÃ¼r den Leistungsbezug galt der hÃ¶chstmÃ¶gliche versicherte Verdienst. Mit dem Beginn der neuen Rahmenfrist fÃ¼r den Leistungsbezug vom 1. April 2004 war der versicherte Verdienst neu festzusetzen. Art. 37 Abs. 4 lit. a AVIV hÃ¤tte nun erst dann Anwendung finden kÃ¶nnen, wenn der Versicherte innerhalb dieser Rahmenfrist fÃ¼r den Leistungsbezug wÃ¤hrend mindestens sechs Monaten ununterbrochen eine beitragspflichtige BeschÃ¤ftigung zu einem Lohn ausgeÃ¼bt hÃ¤tte, der sich Ã¼ber dem versicherten Verdienst befunden hÃ¤tte, und er erneut arbeitslos geworden wÃ¤re. Eine solche Situation steht hier nicht zur Diskussion, und die Arbeitslosenkasse hat demnach zu Recht diese Verordnungsbestimmung nicht angewendet.</w:t>
      </w:r>
    </w:p>
    <w:p>
      <w:r>
        <w:t>2.3Â Â Â Â  Weiter macht der BeschwerdefÃ¼hrer geltend, die Beschwerdegegnerin habe es unterlassen, die in den Monaten September 2003 bis Februar 2004 erhaltenen Kompensationszahlungen gemÃ¤ss Art. 23 Abs. 4 AVIG zum beitragpflichtigen Einkommen zu addieren. HÃ¤tte die Beschwerdegegnerin dies getan, dann wÃ¼rde wiederum ein versicherter Verdienst Ã¼ber dem Maximum von Fr. 8'900.-- resultieren (Urk. 13 S. 3).</w:t>
      </w:r>
    </w:p>
    <w:p>
      <w:r>
        <w:t>Â Â Â Â Â Â Â Â  Zutreffend ist, dass bei einem Zwischenverdienst wÃ¤hrend der Rahmenfrist fÃ¼r die Beitragszeit die Kompensationszahlungen fÃ¼r die Ermittlung des versicherten Verdienstes zu berÃ¼cksichtigen sind (vergleiche Art. 23 Abs. 4 AVIG). GemÃ¤ss dem ab 1. Juli 2003 in Kraft stehenden Art. 23 Abs. 5 AVIG darf jedoch der Betrag der zu berÃ¼cksichtigenden Kompensationszahlung den in der Kontrollperiode erzielten Zwischenverdienst nicht Ã¼bersteigen. Diese Regelung hat zur Folge, dass die Addition der Kompensationszahlung zum Zwischenverdienst hÃ¶chstens zu einer Verdoppelung des effektiv erzielten Einkommens fÃ¼hren kann (BBl 2001 III 2282). Daher konnten die Kompensationszahlungen entgegen der Annahme des BeschwerdefÃ¼hrers nur in der HÃ¶he des in den Kontrollperioden September 2003 bis Februar 2004 erzielten Zwischenverdienstes im Betrag von Fr. 1'497.95 berÃ¼cksichtigt werden. Die Beschwerdegegnerin hat denn auch in ihrem Berechnungsblatt die Kompensationszahlungen gemÃ¤ss Art. 37 Abs. 3 ter lit. a AVIV zum beitragspflichtigen Einkommen dazugerechnet. Da diese Berechnungsvariante jedoch einen tieferen versicherten Verdienst ergab als die Berechnung nach Art. 37 Abs. 3 ter lit. b AVIV, bemass sie den versicherten Verdienst nach dieser Bestimmung (siehe die nachstehenden ErwÃ¤gungen).</w:t>
      </w:r>
    </w:p>
    <w:p>
      <w:r>
        <w:rPr>
          <w:b/>
        </w:rPr>
        <w:t>E. 2.4</w:t>
      </w:r>
    </w:p>
    <w:p>
      <w:r>
        <w:t>2.4.1Â Â  Erzielte die versicherte Person in einer abgelaufenen Rahmenfrist einen Zwischenverdienst, so bestehen nebst den beiden Varianten "Berechnung aufgrund des Durchschnittslohnes der letzten sechs oder der letzten zwÃ¶lf Monate vor der Frist fÃ¼r den Leistungsbezug" (Art. 37 Abs. 1 und 2 AVIV) die zwei in ErwÃ¤gung 1.2 genannten Untervarianten A und B:</w:t>
      </w:r>
    </w:p>
    <w:p>
      <w:r>
        <w:t>Â Â Â Â Â Â Â Â  Mit der Berechnung nach der Untervariante A (Art. 37 Abs. 3 ter lit. a AVIV) fÃ¤hrt der Versicherte schlechter. Danach entspricht der versicherte Verdienst der Summe des beitragspflichtigen Einkommens und der anrechenbaren Kompensationszahlungen nach Artikel 23 AbsÃ¤tze 4 und 5 AVIG geteilt durch die Anzahl der zu berÃ¼cksichtigenden Kalendermonate, wobei so viele Kalendermonate zu berÃ¼cksichtigen sind, bis die sechs oder zwÃ¶lf Beitragsmonate nach den AbsÃ¤tzen 1 oder 2 von Art. 37 AVIV erreicht werden. Bis vom Versicherten sechs Beitragsmonate erreicht sind, mÃ¼ssen die acht Kontrollperioden von April 2003 bis Februar 2004 berÃ¼cksichtigt werden, was eine Beitragszeit von 6.69 Monaten und ein beitragspflichtiges Einkommen von Fr. 23'997.95 ergibt. Addiert man hiezu die von September 2003 bis Februar 2004 ausbezahlten Kompensationszahlungen bis zur HÃ¶he der Zwischenverdiensteinkommen von Fr. 1'497.95 (Art. 23 Abs. 5 AVIG), so resultieren Fr. 25'495.90. Diese Summe dividiert durch die Anzahl der zu berÃ¼cksichtigenden acht Kalendermonate April 2003 bis Februar 2004 ergibt einen versicherten Verdienst von Fr. 3'187.--.</w:t>
      </w:r>
    </w:p>
    <w:p>
      <w:r>
        <w:t>Â Â Â Â Â Â Â Â  Bis zwÃ¶lf Beitragsmonate erreicht sind, mÃ¼ssen die 14 Kontrollperioden von Oktober 2002 bis Februar 2004 berÃ¼cksichtigt werden, was eine Beitragszeit von 12.69 Monaten und ein beitragspflichtiges Einkommen von Fr. 91'497.95 ergibt. Addiert man hiezu wiederum die von September 2003 bis Februar 2004 ausbezahlten Kompensationszahlungen bis zur HÃ¶he der Zwischenverdiensteinkommen von Fr. 1'497.95, so resultieren Fr. 92'995.90. Diese Summe dividiert durch die Anzahl der zu berÃ¼cksichtigenden 14 Kalendermonate von Oktober 2002 bis Februar 2004 ergibt einen versicherten Verdienst von Fr. 6'642.55.</w:t>
      </w:r>
    </w:p>
    <w:p>
      <w:r>
        <w:t>Â Â Â Â Â Â Â Â  Die Berechnungsvariante B gemÃ¤ss Art. 37 Abs. 3 ter lit. b AVIV, wonach das reine beitragspflichtige Einkommen ohne Kompensationsleistungen durch die Anzahl der Beitragsmonate des Bemessungszeitraums geteilt wird, fÃ¤llt dagegen fÃ¼r den BeschwerdefÃ¼hrer besser aus: Das reine beitragspflichtige Einkommen betrug - wie schon dargelegt - bei einem Bemessungszeitraum von sechs Monaten Fr. 23'997.95, wobei insgesamt 6.69 Beitragsmonate zu berÃ¼cksichtigen sind. Mit Fr. 3'587.15 fÃ¤llt hier zwar der versicherte Verdienst noch tiefer aus als nach der Berechnungsvariante A. Hingegen kann bei einem Bemessungszeitraum von zwÃ¶lf Monaten Fr. 91'497.95 beitragspflichtiges Einkommen in Rechnung gestellt werden, wobei 12.69 Beitragsmonate massgeblich sind. Pro Monat ergibt sich so der hÃ¶chstmÃ¶gliche versicherte Verdienst von Fr. 7'210.25, wie ihn die Kasse festgelegt hat.</w:t>
      </w:r>
    </w:p>
    <w:p>
      <w:r>
        <w:t>2.4.2Â Â  Es wÃ¤re mÃ¶glich, fÃ¼r die Zeit von Oktober 2003 bis Februar 2004 fÃ¼nf statt 4.64 Beitragsmonate zu berÃ¼cksichtigen. Denn der Arbeitsvertrag mit der C.___ AG war vom 1. Oktober bis 28. November 2003 befristet (Urk. 7/7). Aus der Bescheinigung Ã¼ber Zwischenverdienst fÃ¼r November 2003 (Urk. 7/6/7) ergibt sich jedoch, das der Versicherte auf unbestimmte Zeit weiter beschÃ¤ftigt wurde. Aus der Bescheinigung fÃ¼r Februar 2004 ist sodann ersichtlich (Urk. 7/6/1), dass das ArbeitsverhÃ¤ltnis auf den 29. Februar 2004 gekÃ¼ndigt worden ist. Demnach hÃ¤tte das ArbeitsverhÃ¤ltnis mit der C.___ AG vom 1. Oktober 2003 bis zum 29. Februar 2004 gedauert, was fÃ¼nf ganze Kalendermonate ergÃ¤be. Folgt man in diesem Punkt der Arbeitslosenkasse nicht, wÃ¼rde der Versicherte aber schlechter fahren. Denn auf diese Weise wÃ¤ren die sechs Beitragsmonate schon mit dem Mai (statt erst mit dem April) 2003 und die zwÃ¶lf Monate mit dem November (statt erst mit dem Oktober) 2003 erreicht. Dies hÃ¤tte zur Konsequenz, dass die Monate April bzw. Oktober, in welchen der BeschwerdefÃ¼hrer jeweils Fr. 11'250.-- verdient hatte, aus der Rechnung fielen, was den Monatsdurchschnitt und damit den versicherten Verdienst senken wÃ¼rde.</w:t>
      </w:r>
    </w:p>
    <w:p>
      <w:r>
        <w:t>2.4.3Â Â  Der BeschwerdefÃ¼hrer beanstandete schliesslich, dass die Beschwerdegegnerin das Einkommen von September 2002 fÃ¼r die Ermittlung des versicherten Verdienstes nicht berÃ¼cksichtigt hat (Urk. 7/12/2 S. 2).</w:t>
      </w:r>
    </w:p>
    <w:p>
      <w:r>
        <w:t>Â Â Â Â Â Â Â Â  Art. 37 Abs. 2 AVIV stellt den Grundsatz auf, dass sich der versicherte Verdienst nach dem Durchschnittslohn der letzten zwÃ¶lf Beitragsmonate vor Beginn der Rahmenfrist fÃ¼r den Leistungsbezug bemisst. Der Zeitpunkt, ab welchem der Bemessungszeitraum rÃ¼ckwirkend festgelegt werden muss, ist also mit dem Beginn der Rahmenfrist fÃ¼r den Leistungsbezug klar definiert. Nach Art. 37 Abs. 3 AVIV kann nun der Bemessungszeitraum zu Gunsten der versicherten Person zurÃ¼ck verschoben werden, und zwar unabhÃ¤ngig vom Zeitpunkt der Anmeldung zum Taggeldbezug auf den Tag vor dem Eintritt eines anrechenbaren Verdienstausfalls (Art. 11 AVIG). Voraussetzung fÃ¼r das ausnahmsweise Verschieben des Bemessungszeitraumes ist aber, dass vor diesem Tag noch mindestens zwÃ¶lf Beitragsmonate innerhalb der Rahmenfrist fÃ¼r die Beitragszeit liegen (Art. 37 Abs. 3 Satz 2 AVIV).</w:t>
      </w:r>
    </w:p>
    <w:p>
      <w:r>
        <w:t>Â Â Â Â Â Â Â Â  Analog kÃ¶nnte im vorliegenden Fall der Bemessungszeitraum zu Gunsten des Versicherten auf den Tag des anrechenbaren Verdienstausfalles, das heisst auf den 1. Juni 2003 zurÃ¼ck verschoben werden, und das noch ungeschmÃ¤lerte Einkommen von September 2002 im Betrag von Fr. 11'250.-- kÃ¶nnte so mitberÃ¼cksichtigt werden. In analoger Anwendung von Art. 37 Abs. 3 Satz 2 AVIV mÃ¼sste der Versicherte aber vor dem 1. Juni 2003, als der anrechenbare Arbeitsausfall eintrat, innerhalb der Rahmenfrist fÃ¼r die Beitragszeit die zwÃ¶lf erforderlichen Beitragsmonate aufweisen. Weil dies aber klarerweise nicht der Fall ist, kann die Ausnahmeregelung von Art. 37 Abs. 3 Satz 1 nicht analog angewendet werden.</w:t>
      </w:r>
    </w:p>
    <w:p>
      <w:r>
        <w:t>2.5Â Â Â Â  Nach dem Gesagten ist die Ermittlung des Bemessungszeitraums und die Berechnung des versicherten Verdienstes nach Art. 37 Abs. 3 ter AVIV durch die Beschwerdegegnerin nicht zu beanstanden. Dies fÃ¼hrt zur Abweisung der Beschwerde.</w:t>
      </w:r>
    </w:p>
    <w:p>
      <w:r>
        <w:t>Das Gericht erkennt:</w:t>
      </w:r>
    </w:p>
    <w:p>
      <w:r>
        <w:t>1.Â Â Â Â Â Â Â Â  Die Beschwerde wird abgewiesen.</w:t>
      </w:r>
    </w:p>
    <w:p>
      <w:r>
        <w:t>2.Â Â Â Â Â Â Â Â  Das Verfahren ist kostenlos.</w:t>
      </w:r>
    </w:p>
    <w:p>
      <w:r>
        <w:rPr>
          <w:b/>
        </w:rPr>
        <w:t>E. 3</w:t>
      </w:r>
    </w:p>
    <w:p>
      <w:r>
        <w:t>Zustellung gegen Empfangsschein an:</w:t>
      </w:r>
    </w:p>
    <w:p>
      <w:r>
        <w:t>- H.___</w:t>
      </w:r>
    </w:p>
    <w:p>
      <w:r>
        <w:t>- Unia Arbeitslosenkasse</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