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AL.2004.00433 vom 15. Juni 2005</w:t>
      </w:r>
    </w:p>
    <w:p>
      <w:r>
        <w:t>ZH Sozialversicherungsgericht, 2005-06-15, DE</w:t>
      </w:r>
    </w:p>
    <w:p>
      <w:r>
        <w:rPr>
          <w:b/>
        </w:rPr>
        <w:t xml:space="preserve">Quelle: </w:t>
      </w:r>
      <w:r>
        <w:t>https://mcp.opencaselaw.ch/entscheid/zh_sozialversicherungsgericht_AL.2004.00433</w:t>
      </w:r>
    </w:p>
    <w:p>
      <w:r>
        <w:t>FR: ZH_SOZIALVERSICHERUNGSGERICHT AL.2004.00433 du 15 juin 2005</w:t>
      </w:r>
    </w:p>
    <w:p>
      <w:r>
        <w:t>IT: ZH_SOZIALVERSICHERUNGSGERICHT AL.2004.00433 del 15 giugno 2005</w:t>
      </w:r>
    </w:p>
    <w:p>
      <w:pPr>
        <w:pStyle w:val="Heading2"/>
      </w:pPr>
      <w:r>
        <w:t>Erwägungen</w:t>
      </w:r>
    </w:p>
    <w:p>
      <w:r>
        <w:rPr>
          <w:b/>
        </w:rPr>
        <w:t>E. 2</w:t>
      </w:r>
    </w:p>
    <w:p>
      <w:r>
        <w:t>2.1Â Â Â Â  Nach Art. 51 des Bundesgesetzes Ã¼ber die obligatorische Arbeitslosenversicherung und die InsolvenzentschÃ¤digung (AVIG) haben beitragspflichtige Arbeitnehmer von Arbeitgebern, die in der Schweiz der Zwangsvollstreckung unterliegen oder in der Schweiz Arbeitnehmer beschÃ¤ftigen, Anspruch auf InsolvenzentschÃ¤digung, wenn gegen ihren Arbeitgeber der Konkurs erÃ¶ffnet wird und ihnen in diesem Zeitpunkt Lohnforderungen zustehen (lit. a). Die InsolvenzentschÃ¤digung deckt Lohnforderungen fÃ¼r die letzten vier Monate des ArbeitsverhÃ¤ltnisses, fÃ¼r jeden Monat jedoch nur bis zum HÃ¶chstbetrag fÃ¼r die Beitragsbemessung (Art. 52 Abs. 1 Satz 1 AVIG in der bis 30. Juni 2003 gÃ¼ltig gewesenen Fassung). Wird Ã¼ber den Arbeitgeber der Konkurs erÃ¶ffnet, so muss der Arbeitnehmer seinen EntschÃ¤digungsanspruch spÃ¤testens 60 Tage nach der VerÃ¶ffentlichung des Konkurses im Schweizerischen Handelsamtsblatt bei der Ã¶ffentlichen Kasse stellen, die am Ort des Betreibungs- und Konkursamtes zustÃ¤ndig ist (Art. 53 Abs. 1 AVIG, vgl. dazu BGE 114 V 354).</w:t>
      </w:r>
    </w:p>
    <w:p>
      <w:r>
        <w:t>2.2Â Â Â Â  AnsprÃ¼che auf Leistungen der Arbeitslosenversicherung kÃ¶nnen gÃ¼ltig nur verpfÃ¤ndet oder abgetreten werden, soweit sie nicht Ã¼ber den Notbedarf beziehungsweise das betreibungsrechtliche Existenzminimum des Versicherten und seiner AngehÃ¶rigen hinausgehen (Art. 94 Abs. 1 AVIG in der bis 31. Dezember 2002 gÃ¼ltig gewesenen Fassung in Verbindung mit Art. 93 des Bundesgesetzes Ã¼ber Schuldbetreibung und Konkurs, SchKG).</w:t>
      </w:r>
    </w:p>
    <w:p>
      <w:r>
        <w:t>2.3Â Â Â Â  GemÃ¤ss Art. 325 des Obligationenrechts (OR) kann der Arbeitnehmer zur Sicherung familienrechtlicher Unterhalts- und UnterstÃ¼tzungspflichten kÃ¼nftige Lohnforderungen so weit abtreten oder verpfÃ¤nden, als sie pfÃ¤ndbar sind (Abs. 1 erster Halbsatz). Die Abtretung und VerpfÃ¤ndung kÃ¼nftiger Lohnforderungen zur Sicherung anderer Verbindlichkeiten sind nichtig (Abs. 2).</w:t>
      </w:r>
    </w:p>
    <w:p>
      <w:r>
        <w:rPr>
          <w:b/>
        </w:rPr>
        <w:t>E. 3</w:t>
      </w:r>
    </w:p>
    <w:p>
      <w:r>
        <w:t>3.1Â Â Â Â  Vorab ist festzuhalten, dass die BeschwerdefÃ¼hrerin selber nicht als anspruchsberechtigte Person im Sinne von Art. 51 AVIG gelten kann. GemÃ¤ss Art. 51 AVIG haben einzig die beitragspflichtigen Arbeitnehmer Anspruch auf InsolvenzentschÃ¤digung. Es ist ausgeschlossen, die BeschwerdefÃ¼hrerin in ihrer Eigenschaft als lohnbevorschussende Gesellschaft als beitragspflichtige Arbeitnehmerin im Sinne von Art. 51 AVIG zu qualifizieren. Damit entfÃ¤llt eine originÃ¤re, unmittelbar aus dem Gesetz erwachsende Anspruchsberechtigung der BeschwerdefÃ¼hrerin auf InsolvenzentschÃ¤digung (ARV 1995 Nr. 22 S. 130).</w:t>
      </w:r>
    </w:p>
    <w:p>
      <w:r>
        <w:t>3.2Â Â Â Â  Da die Arbeitnehmer im fraglichen Monat den vollen Lohn erhielten, sie eine aktuell entstandene, fÃ¤llig gewordene Lohnforderung abgetreten haben und da die Akten keine Anhaltspunkte dafÃ¼r enthalten, dass die Zession zwischen Arbeitgeber und Arbeitnehmer vertraglich ausgeschlossen worden wÃ¤re, ist die Abtretung der Lohnforderungen und des Anspruchs auf InsolvenzentschÃ¤digung rechtsgÃ¼ltig erfolgt (vgl. ARV 1995 Nr. 22 S. 132).</w:t>
      </w:r>
    </w:p>
    <w:p>
      <w:r>
        <w:t>3.3Â Â Â Â  Steht somit fest, dass die BeschwerdefÃ¼hrerin einen derivativen, zedierten Anspruch auf InsolvenzentschÃ¤digung geltend macht, ist zu prÃ¼fen, ob in irgend einem Zeitpunkt zwischen der Zession und der KonkurserÃ¶ffnung in der Person der ursprÃ¼nglich anspruchsberechtigten Arbeitnehmer ein Anspruch auf InsolvenzentschÃ¤digung im Sinne von Art. 51 AVIG entstanden ist.</w:t>
      </w:r>
    </w:p>
    <w:p>
      <w:r>
        <w:t>3.3.1Â Â  Die BeschwerdefÃ¼hrerin macht dazu im Wesentlichen geltend, es sei von ihr jeweils eine Vorschusszahlung geleistet worden, jedoch nicht zur Tilgung der jeweiligen Lohnforderung. Die Lohnforderung sei an sie abgetreten worden und habe weiterhin Bestand - wÃ¤re dem nicht so, hÃ¤tte gar keine Zession erfolgen kÃ¶nnen. Sie habe als Drittpartei den Arbeitnehmern ein Darlehen in der HÃ¶he der offenen Lohnforderung gewÃ¤hrt und dafÃ¼r als Sicherheit deren Lohnforderungen ihrer Arbeitgeberin gegenÃ¼ber zediert bekommen. Dieses Konstrukt via Zession zeige, dass es sich nicht um eine Lohnzahlung gehandelt habe und die Lohnforderung weiter bestehe. WÃ¤re der Lohnanspruch getilgt worden, hÃ¤tte er nicht mehr zediert werden kÃ¶nnen. Entgegen der Auffassung der Beschwerdegegnerin sei die Frage des Zeitpunkts der Zession gemÃ¤ss EVG nicht hauptsÃ¤chlich mitentscheidend fÃ¼r die Frage, ob ein Anspruch auf InsolvenzentschÃ¤digung bestehe. Ausschlaggebend sei, ob der Anspruch auf InsolvenzentschÃ¤digung beim Zessionar der Lohnforderung entstehe. Es kÃ¶nne und dÃ¼rfe nicht darauf ankommen, dass den Arbeitnehmern - und nur ihnen alleine - im Zeitpunkt der KonkurserÃ¶ffnung noch Lohnforderungen zustÃ¼nden. Der Ausschluss eines Zessionars von einer Geltendmachung von Lohnforderungen durch die angefÃ¼hrte Gesetzesbestimmung sei weder von den Materialien her noch von der Interessenlage begrÃ¼ndet. Entscheidend sei, ob im Zeitpunkt der KonkurserÃ¶ffnung noch Lohnforderungen bestÃ¼nden oder nicht - und nicht, wer daran wirtschaftlich berechtigt sei.</w:t>
      </w:r>
    </w:p>
    <w:p>
      <w:r>
        <w:t>3.3.2Â Â  Laut Vereinbarung zwischen der BeschwerdefÃ¼hrerin und den Mitarbeitern der A.___ vom 25. April 2002 (Urk. 8/16) verpflichtete sich die BeschwerdefÃ¼hrerin, den Mitarbeitern den Nettolohn auf Rechnung von A.___ auszubezahlen. Mit der Auszahlung des Lohnes ging die Lohnforderung der Mitarbeiter gegenÃ¼ber der A.___ unter. Dass die BeschwerdefÃ¼hrerin nicht die Lohnforderungen gegenÃ¼ber der A.___ tilgte, sondern den Mitarbeitern lediglich ein Darlehen gewÃ¤hrte, ist der AbtretungserklÃ¤rung nicht zu entnehmen. Ein an die Mitarbeiter ausgerichtetes Darlehen wÃ¤re von diesen zurÃ¼ckzuzahlen gewesen, was aber in der genannten Vereinbarung nicht vorgesehen war. Die Mitarbeiter haben sich einzig dazu verpflichtet, neben der Lohnforderung unter anderem den Anspruch auf InsolvenzentschÃ¤digung abzutreten. Indem sich die BeschwerdefÃ¼hrerin bereit erklÃ¤rt hatte, das Lohnguthaben der Arbeitnehmer auf Rechnung von A.___ zu bevorschussen, zielte sie auf die Befreiung der Arbeitgeberin als Schuldnerin der Lohnforderungen.</w:t>
      </w:r>
    </w:p>
    <w:p>
      <w:r>
        <w:t>Â Â Â Â Â Â Â Â  Die betroffenen Arbeitnehmerinnen und Arbeitnehmer sind demnach in in ihren LohnansprÃ¼chen befriedigt worden, mithin standen ihnen im Zeitpunkt des Konkurses keine Lohnforderungen mehr zu. Dabei ist unerheblich, aus welchen GrÃ¼nden der Lohn bezahlt wurde. Massgeblich ist einzig, dass in der Person der betroffenen Arbeitnehmerinnen und Arbeitnehmer nie ein Anspruch auf InsolvenzentschÃ¤digung entstehen konnte, der auf dem Weg einer - grundsÃ¤tzlich zulÃ¤ssigen - Zession auf die BeschwerdefÃ¼hrerin hÃ¤tte Ã¼bertragen werden kÃ¶nnen (vgl. ARV 1995 Nr. 22 S. 133).</w:t>
      </w:r>
    </w:p>
    <w:p>
      <w:r>
        <w:t>4.Â Â Â Â Â Â  Nach dem Dargelegten ist die Beschwerde abzuweisen.</w:t>
      </w:r>
    </w:p>
    <w:p>
      <w:r>
        <w:t>Das Gericht erkennt:</w:t>
      </w:r>
    </w:p>
    <w:p>
      <w:r>
        <w:t>1.Â Â Â Â Â Â Â Â  Die Beschwerde wird abgewiesen, soweit auf sie eingetreten wird.</w:t>
      </w:r>
    </w:p>
    <w:p>
      <w:r>
        <w:t>2.Â Â Â Â Â Â Â Â  Das Verfahren ist kostenlos.</w:t>
      </w:r>
    </w:p>
    <w:p>
      <w:r>
        <w:t>3.Â Â Â Â Â Â Â Â  Zustellung gegen Empfangsschein an:</w:t>
      </w:r>
    </w:p>
    <w:p>
      <w:r>
        <w:t>- Rechtsanwalt Marco S. Marty</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