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AL.2004.00298 vom 4. Juni 2004</w:t>
      </w:r>
    </w:p>
    <w:p>
      <w:r>
        <w:t>ZH Sozialversicherungsgericht, 2004-06-04, DE</w:t>
      </w:r>
    </w:p>
    <w:p>
      <w:r>
        <w:rPr>
          <w:b/>
        </w:rPr>
        <w:t xml:space="preserve">Quelle: </w:t>
      </w:r>
      <w:r>
        <w:t>https://mcp.opencaselaw.ch/entscheid/zh_sozialversicherungsgericht_AL.2004.00298</w:t>
      </w:r>
    </w:p>
    <w:p>
      <w:r>
        <w:t>FR: ZH_SOZIALVERSICHERUNGSGERICHT AL.2004.00298 du 4 juin 2004</w:t>
      </w:r>
    </w:p>
    <w:p>
      <w:r>
        <w:t>IT: ZH_SOZIALVERSICHERUNGSGERICHT AL.2004.00298 del 4 giugno 2004</w:t>
      </w:r>
    </w:p>
    <w:p>
      <w:pPr>
        <w:pStyle w:val="Heading2"/>
      </w:pPr>
      <w:r>
        <w:t>Erwägungen</w:t>
      </w:r>
    </w:p>
    <w:p>
      <w:r>
        <w:rPr>
          <w:b/>
        </w:rPr>
        <w:t>E. 1</w:t>
      </w:r>
    </w:p>
    <w:p>
      <w:r>
        <w:t>1.1Â Â Â Â  Anspruch auf InsolvenzentschÃ¤digung haben Arbeitnehmerinnen und Arbeitnehmer von Arbeitgebern, die in der Schweiz der Zwangsvollstreckung unterliegen oder in der Schweiz Arbeitnehmerinnen und Arbeitnehmer beschÃ¤ftigen, unter anderem wenn gegen ihren Arbeitgeber der Konkurs erÃ¶ffnet wird und ihnen in diesem Zeitpunkt Lohnforderungen zustehen (Art. 51 Abs. 1 lit. a des Bundesgesetzes Ã¼ber die obligatorische Arbeitslosenversicherung und die InsolvenzentschÃ¤digung; AVIG).</w:t>
      </w:r>
    </w:p>
    <w:p>
      <w:r>
        <w:t>1.2Â Â Â Â  Wird Ã¼ber den Arbeitgeber der Konkurs erÃ¶ffnet, so muss die Arbeitnehmerin oder der Arbeitnehmer den EntschÃ¤digungsanspruch spÃ¤testens 60 Tage nach der VerÃ¶ffentlichung des Konkurses im Schweizerischen Handelsamtsblatt (SHAB) bei der Ã¶ffentlichen Kasse stellen, die am Ort des Betreibungs- und Konkursamtes zustÃ¤ndig ist (Art. 53 Abs. 1 AVIG). Mit dem Ablauf dieser Fristen erlischt der Anspruch auf InsolvenzentschÃ¤digung (Art. 53 Abs. 3 AVIG).</w:t>
      </w:r>
    </w:p>
    <w:p>
      <w:r>
        <w:t>Â Â Â Â Â Â Â Â  Die Frist von Art. 53 Abs. 1 AVIG hat Verwirkungscharakter, ist aber einer Wiederherstellung zugÃ¤nglich (BGE 123 V 107 Erw. 2a; ARV 1996/97 Nr. 13 S. 70 Erw. 1a und b; Gerhards, Kommentar zum AVIG, Bd. I, N 21 zu Art. 53; Nussbaumer, Arbeitslosenversicherung, in: Schweizerisches Bundesverwaltungsrecht, SBVR, Soziale Sicherheit, S. 193 Rz 515). Die Wiederherstellung ist in analoger Anwendung von Art. 35 des Bundesgesetzes Ã¼ber die Organisation der Bundesrechtspflege (OG) und Art. 24 des Bundesgesetzes Ã¼ber das Verwaltungsverfahren (VwVG) zulÃ¤ssig, wenn der Gesuchsteller oder sein Vertreter durch ein unverschuldetes Hindernis davon abgehalten worden ist, innert Frist zu handeln (BGE 112 V 255 mit Hinweisen; vgl. BGE 119 II 87 f. Erw. 2a).</w:t>
      </w:r>
    </w:p>
    <w:p>
      <w:r>
        <w:t>2.Â Â Â Â Â Â  Streitig und zu prÃ¼fen ist, ob der Anspruch des BeschwerdefÃ¼hrers auf InsolvenzentschÃ¤digung erloschen ist beziehungsweise, ob ein Grund fÃ¼r eine Wiederherstellung der Frist gegeben ist.</w:t>
      </w:r>
    </w:p>
    <w:p>
      <w:r>
        <w:t>2.1Â Â Â Â  Die Beschwerdegegnerin begrÃ¼ndet das ErlÃ¶schen des Anspruchs auf InsolvenzentschÃ¤digung im Wesentlichen damit, dass am 14. Oktober 2003 der Konkurs Ã¼ber die ehemalige Arbeitgeberin und am 13. Februar 2004 die Publikation im SHAB erfolgt seien. Demnach hÃ¤tten allfÃ¤llige InsolvenzentschÃ¤digungsansprÃ¼che bis spÃ¤testens am 13. April 2004 eingereicht werden mÃ¼ssen. Der Antrag des BeschwerdefÃ¼hrers sei erst am 20. April 2004 eingegangen.</w:t>
      </w:r>
    </w:p>
    <w:p>
      <w:r>
        <w:t>Â Â Â Â Â Â Â Â  Eine gesetzlich abgelaufene Frist kÃ¶nne wiederhergestellt werden, wenn die gesuchstellende Person unverschuldeterweise davon abgehalten worden sei, binnen Frist zu handeln. Die Rechtsprechung handhabe die GrÃ¼nde, die dazu geeignet seien allerdings sehr restriktiv. Das EidgenÃ¶ssische Versicherungsgericht (EVG) habe beispielsweise im unverÃ¶ffentlichten Urteil in Sachen L. vom 26. Juni 1984 festgehalten, dass eine Wiederherstellung einer Frist nicht gewÃ¤hrt werden kÃ¶nne, wenn ein Rechtssuchender infolge Krankheit verhindert, es ihm aber nach den UmstÃ¤nden zumutbar gewesen sei, einen Dritten mit der Interessenswahrung zu beauftragen. Dies gelte auch dann, wenn die Partei den Beizug eines Vertreters versÃ¤ume. Der BeschwerdefÃ¼hrer hÃ¤tte jemanden mit dem AusfÃ¼llen des InsolvenzentschÃ¤digungsantrages beauftragen kÃ¶nnen (vgl. Urk. 2 S. 2 f. Ziff. 2-3).</w:t>
      </w:r>
    </w:p>
    <w:p>
      <w:r>
        <w:t>2.2Â Â Â Â  Der BeschwerdefÃ¼hrer macht geltend, das Verfahren gegen seine ehemalige Arbeitgeberin sei erst am 24. Februar 2004 abgeschlossen worden. Demzufolge habe er seinen InsolvenzentschÃ¤digungsantrag nicht vorher einreichen kÃ¶nnen. Ausserdem sei er seit dem 13. MÃ¤rz 2003 unfallbedingt arbeitsunfÃ¤hig gewesen und habe am 20. Februar 2004 eine Schulteroperation gehabt. Nach dieser Operation habe er wÃ¤hrend fast zwei Monaten ein Gestell an der rechten Schulter tragen mÃ¼ssen. Daher habe er den Antrag auf InsolvenzentschÃ¤digung nicht ausfÃ¼llen kÃ¶nnen (vgl. Urk. 2 S. 2). Nach der Operation vom 20. Februar 2004 habe er eine Abduktionsorthese erhalten, die er bis zum 20. April 2004 habe tragen mÃ¼ssen. In dieser Zeit sei es ihm unmÃ¶glich gewesen, einen Antrag auszufÃ¼llen, da er zu Hause keinen Computer habe. Er hÃ¤tte daher nur seine Frau damit betrauen kÃ¶nnen. Dies sei aber nicht mÃ¶glich gewesen, da diese psychisch krank und seit mehreren Jahren in Behandlung sei. Er habe sie daher nicht auch noch mit seinen Problemen belasten kÃ¶nnen. Aus Schutz der PrivatsphÃ¤re sei es ihm aber auch nicht zumutbar gewesen, einen Nachbarn mit dem AusfÃ¼llen des Antrags zu betrauen (vgl. Urk. 1).</w:t>
      </w:r>
    </w:p>
    <w:p>
      <w:r>
        <w:rPr>
          <w:b/>
        </w:rPr>
        <w:t>E. 3</w:t>
      </w:r>
    </w:p>
    <w:p>
      <w:r>
        <w:t>3.1Â Â Â Â  Der Konkurs Ã¼ber die A.___ AG, ___, wurde am 14. Oktober 2003 erÃ¶ffnet (vgl. Urk. 8/4). GemÃ¤ss Angabe der Beschwerdegegnerin erfolgte die VerÃ¶ffentlichung im SHAB am 13. Februar 2004 (vgl. Urk. 2 S. 1, Urk. 8/3 S. 2). Am 24. Februar 2004 wurde das Konkursverfahren mangels Aktiven eingestellt (vgl. Urk. 8/4). Die 60-tÃ¤gige Frist gemÃ¤ss Art. 53 Abs. 1 AVIG ist daher am 13. April 2004 abgelaufen. Der BeschwerdefÃ¼hrer hat den formularmÃ¤ssigen Antrag auf InsolvenzentschÃ¤digung am 20. April 2004 (Eingang bei der Beschwerdegegnerin am 23. April 2004; vgl. Urk. 8/9 S. 1) und damit verspÃ¤tet eingereicht. Dass die Einreichung des Antrag auf InsolvenzentschÃ¤digung verspÃ¤tet erfolgte, wird vom BeschwerdefÃ¼hrer im Ãbrigen nicht bestritten (vgl. Urk. 1).</w:t>
      </w:r>
    </w:p>
    <w:p>
      <w:r>
        <w:t>3.2Â Â Â Â  Es stellt sich daher die Frage, ob die Frist zur Einreichung des Antrags auf InsolvenzentschÃ¤digung wiederhergestellt werden kann. Zur Frage, unter welchen Voraussetzungen eine Fristwiederherstellung zulÃ¤ssig ist, besteht eine reichhaltige Rechtsprechung.</w:t>
      </w:r>
    </w:p>
    <w:p>
      <w:r>
        <w:t>Â Â Â Â Â Â Â Â  Krankheit kann ein unverschuldetes, zur Fristwiederherstellung Anlass gebendes Hindernis sein (BGE 112 V 255 Erw. 2a, 108 V 110 Erw. 3; Gygi, Bundesverwaltungsrechtspflege, 2. Aufl., S. 62). Doch muss die Erkrankung derart sein, dass der Rechtsuchende durch sie davon abgehalten wird, selber innert Frist zu handeln oder doch eine Drittperson mit der Vornahme der Prozesshandlung zu betrauen (EVGE 1969 S. 150). So hat das EidgenÃ¶ssische Versicherungsgericht die Wiederherstellung beispielsweise einem an einer schweren LungenentzÃ¼ndung leidenden, hospitalisierten 60jÃ¤hrigen Versicherten gewÃ¤hrt (in BGE 102 V 140 nicht verÃ¶ffentlichte Erw. 1 des Urteils P. vom 14. September 1976), ebenso einem Versicherten, der wegen schwerer nachoperativer Blutungen massive zerebrale VerÃ¤nderungen aufwies, intellektuell stark beeintrÃ¤chtigt und daher wÃ¤hrend der gesamten Rechtsmittelfrist weder fÃ¤hig war, selber Beschwerde zu erheben, noch sich bewusst werden konnte, dass er jemanden mit der Interessenwahrung hÃ¤tte betrauen sollen (ZAK 1981 S. 523 Erw. 2b). Nicht gewÃ¤hrt hat das Gericht die Wiederherstellung dagegen in FÃ¤llen eines immobilisierten rechten Armes beziehungsweise einer schweren Grippe, wo keine objektiven Anhaltspunkte dafÃ¼r bestanden und dies auch nicht weiter belegt wurde, dass der Rechtsuchende nicht imstande gewesen wÃ¤re, trotz der Behinderung fristgerecht zu handeln oder nÃ¶tigenfalls einen Vertreter mit der Interessenwahrung zu beauftragen (BGE 112 V 255 Erw. 2a).</w:t>
      </w:r>
    </w:p>
    <w:p>
      <w:r>
        <w:t>Bedeutsam fÃ¼r die Frage, ob Krankheit im Sinne eines unverschuldeten Hindernisses die Partei von eigenem fristgerechtem Handeln oder der Beauftragung eines Dritten abgehalten hat, ist vor allem die letzte Zeit der Rechtsmittelfrist, weil die gesetzliche Regelung jedermann dazu berechtigt, die notwendige Rechtsschrift erst gegen das Ende der Frist auszuarbeiten und einzureichen. Erkrankt die Partei ernsthaft gegen das Ende der Frist, so wird sie im Allgemeinen nicht in der Lage sein, selber zu handeln oder einen Dritten zu beauftragen, weshalb in solchen FÃ¤llen die Wiederherstellung zu gewÃ¤hren ist (BGE 122 V 256).</w:t>
      </w:r>
    </w:p>
    <w:p>
      <w:r>
        <w:t>3.3Â Â Â Â  Bei dem vom BeschwerdefÃ¼hrer geltend gemachten Grund, wonach er nach der Schulteroperation vom 20. Februar 2004 bis zum 20. April 2004 eine Abduktionsorthese habe tragen mÃ¼ssen, weshalb es ihm in dieser Zeit unmÃ¶glich gewesen sei, den Antrag auf InsolvenzentschÃ¤digung auszufÃ¼llen, handelt es sich nicht um einen Tatbestand, der als unverschuldetes Hindernis fÃ¼r eine fristgerechte Einreichung eines Antrages auf InsolvenzentschÃ¤digung im Sinne der dargelegten Rechtsprechung gelten kann. Insbesondere kann der BeschwerdefÃ¼hrer aus der BestÃ¤tigung von Dr. B.___ vom 7. Juli 2004, wonach er vom 20. Februar bis 20. April 2004 infolge der Schulteroperation eine Abduktionsschiene tragen musste und daher in dieser Zeit nicht befÃ¤higt gewesen sei, Schreibarbeiten mit der rechten dominanten Hand durchzufÃ¼hren (Urk. 6), nichts zu seinen Gunsten ableiten. Das erwÃ¤hnte Leiden und das Tragen einer Abduktionsschiene nach durchgefÃ¼hrter Schulteroperation sind nicht geeignet darzulegen, dass er ausserstande gewesen wÃ¤re, wÃ¤hrend der Rechtsmittelfrist selber zu handeln oder zumindest eine - neutrale - Drittperson mit der Wahrung seiner Interessen zu beauftragen. Immerhin war er auch beim Einreichen der Forderung im Konkursverfahren im November 2003 (durch die Gewerkschaft syna) vertreten gewesen (vgl. Urk. 8/12).</w:t>
      </w:r>
    </w:p>
    <w:p>
      <w:r>
        <w:t>Â Â Â Â Â Â Â Â  Andere GrÃ¼nde, die eine Wiederherstellung rechtfertigten, sind aus den Akten nicht ersichtlich. Ob das Gesuch um Wiederherstellung der Frist rechtzeitig gestellt wurde, kann bei diesem Ausgang des Verfahrens offen bleiben.</w:t>
      </w:r>
    </w:p>
    <w:p>
      <w:r>
        <w:t>4.Â Â Â Â Â Â  Zusammenfassend ist festzuhalten, dass der Anspruch des BeschwerdefÃ¼hrers auf InsolvenzentschÃ¤digung erloschen ist und auch kein Grund fÃ¼r eine Wiederherstellung der Frist vorliegt.</w:t>
      </w:r>
    </w:p>
    <w:p>
      <w:r>
        <w:t>Â Â Â Â Â Â Â Â  Somit ist festzuhalten, dass der Einspracheentscheid vom 4. Juni 2004 zu Recht ergangen ist,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P.___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