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AL.2004.00180 vom 20. August 2004</w:t>
      </w:r>
    </w:p>
    <w:p>
      <w:r>
        <w:t>ZH Sozialversicherungsgericht, 2004-08-20, DE</w:t>
      </w:r>
    </w:p>
    <w:p>
      <w:r>
        <w:rPr>
          <w:b/>
        </w:rPr>
        <w:t xml:space="preserve">Quelle: </w:t>
      </w:r>
      <w:r>
        <w:t>https://mcp.opencaselaw.ch/entscheid/zh_sozialversicherungsgericht_AL.2004.00180</w:t>
      </w:r>
    </w:p>
    <w:p>
      <w:r>
        <w:t>FR: ZH_SOZIALVERSICHERUNGSGERICHT AL.2004.00180 du 20 août 2004</w:t>
      </w:r>
    </w:p>
    <w:p>
      <w:r>
        <w:t>IT: ZH_SOZIALVERSICHERUNGSGERICHT AL.2004.00180 del 20 agosto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Eine versicherte Person hat gemÃ¤ss Art. 8 Abs. 1 lit. e des Bundesgesetzes Ã¼ber die obligatorische Arbeitslosenversicherung und die InsolvenzentschÃ¤digung (AVIG) nur dann Anspruch auf ArbeitslosenentschÃ¤digung, wenn sie die Beitragszeit erfÃ¼llt hat oder von der ErfÃ¼llung der Beitragszeit befreit ist. FÃ¼r den Leistungsbezug und fÃ¼r die Beitragszeit gelten, sofern das Gesetz nichts anderes vorsieht, zweijÃ¤hrige Rahmenfristen (Art. 9 Abs. 1 AVIG). Die Rahmenfrist fÃ¼r den Leistungsbezug beginnt mit dem ersten Tag, fÃ¼r den sÃ¤mtliche Anspruchsvoraussetzungen erfÃ¼llt sind (Art. 9 Abs. 2 AVIG). Die Rahmenfrist fÃ¼r die Beitragszeit beginnt zwei Jahre vor diesem Tag (Art. 9 Abs. 3 AVIG).</w:t>
      </w:r>
    </w:p>
    <w:p>
      <w:r>
        <w:t>Â Â Â Â Â Â Â Â  Die Beitragszeit hat erfÃ¼llt, wer innerhalb der dafÃ¼r vorgesehenen Rahmenfrist wÃ¤hrend mindestens zwÃ¶lf Monaten eine beitragspflichtige BeschÃ¤ftigung ausgeÃ¼bt hat (Art. 13 Abs. 1 AVIG in der hier anwendbaren, seit 1. Juli 2003 in Kraft stehenden Fassung).</w:t>
      </w:r>
    </w:p>
    <w:p>
      <w:r>
        <w:t>1.2Â Â Â Â  Von der ErfÃ¼llung der Beitragszeit befreit sind gemÃ¤ss Art. 14 Abs. 1 lit. a AVIG unter anderem Personen, die innerhalb der Rahmenfrist wÃ¤hrend insgesamt mehr als zwÃ¶lf Monaten nicht in einem ArbeitsverhÃ¤ltnis standen und die Beitragszeit nicht erfÃ¼llen konnten wegen einer Schulausbildung, Umschulung oder Weiterbildung, sofern sie wÃ¤hrend mindestens zehn Jahren in der Schweiz Wohnsitz hatten.</w:t>
      </w:r>
    </w:p>
    <w:p>
      <w:r>
        <w:t>Â Â Â Â Â Â Â Â  Nach der Rechtsprechung gilt als Ausbildung im Sinne von Art. 14 Abs. 1 lit. a AVIG jede systematische, auf der Grundlage eines ordnungsgemÃ¤ssen, rechtlich oder zumindest faktisch anerkannten (Ã¼blichen) Lehrganges beruhende Vorbereitung auf eine kÃ¼nftige erwerbliche TÃ¤tigkeit (SVR 1995 ALV Nr. 46 S. 135 Erw. 2a; ARV 1991 Nr. 8 S. 85 Erw. 3a mit Hinweis).</w:t>
      </w:r>
    </w:p>
    <w:p>
      <w:r>
        <w:t>1.3Â Â Â Â  PraxisgemÃ¤ss (BGE 121 V 342 Erw. 5b) wird sodann ein Kausalzusammenhang zwischen den in Art. 14 Abs. 1 AVIG umschriebenen HinderungsgrÃ¼nden und der NichterfÃ¼llung der Beitragszeit vorausgesetzt. Um kausal fÃ¼r die fehlende Beitragszeit zu sein, muss das Hindernis wÃ¤hrend mehr als zwÃ¶lf Monaten bestanden haben. Da eine TeilzeitbeschÃ¤ftigung hinsichtlich der ErfÃ¼llung der Beitragszeit einer VollzeitbeschÃ¤ftigung gleichgestellt ist (Art. 11 Abs. 4 Satz 1 der Verordnung Ã¼ber die obligatorische Arbeitslosenversicherung und die InsolvenzentschÃ¤digung, AVIV), liegt die erforderliche KausalitÃ¤t zudem nur vor, wenn es der versicherten Person aus einem der in Art. 14 Abs. 1 lit. a-c AVIG genannten GrÃ¼nde auch nicht mÃ¶glich und zumutbar ist, ein TeilzeitarbeitsverhÃ¤ltnis einzugehen. Denn bei genÃ¼gender Beitragszeit, wenn die versicherte Person innerhalb der Rahmenfrist wÃ¤hrend der gesetzlich geforderten Zeit eine beitragspflichtige BeschÃ¤ftigung ausgeÃ¼bt hat (Art. 13 Abs. 1 AVIG), kommt die Befreiungsregelung grundsÃ¤tzlich nicht zum Zuge (ARV 2001 Nr. 2 S. 72 Erw. 2b, BGE 121 V 342 f. Erw. 5b, vgl. auch Kreisschreiben Ã¼ber die ArbeitslosenentschÃ¤digung des Staatssekretariates fÃ¼r Wirtschaft, seco, Fassung vom 1. Januar 2002, Rz B133).Â</w:t>
      </w:r>
    </w:p>
    <w:p>
      <w:r>
        <w:t>Â</w:t>
      </w:r>
    </w:p>
    <w:p>
      <w:r>
        <w:rPr>
          <w:b/>
        </w:rPr>
        <w:t>E. 2</w:t>
      </w:r>
    </w:p>
    <w:p>
      <w:r>
        <w:t>2.1Â Â Â Â  Die BeschwerdefÃ¼hrerin hat sich am 2. Februar 2004 zum Leistungsbezug angemeldet (Urk. 7/12). Die Rahmenfrist fÃ¼r den Leistungsbezug wurde auf diesen Zeitpunkt hin erÃ¶ffnet (Urk. 7/7).</w:t>
      </w:r>
    </w:p>
    <w:p>
      <w:r>
        <w:t>Â Â Â Â Â Â Â Â  Damit lÃ¤uft die Rahmenfrist fÃ¼r die Beitragszeit vom 2. Februar 2002 bis 1. Februar 2004 (Art. 9 Abs. 3 AVIG). In dieser Zeit hat die BeschwerdefÃ¼hrerin vom 2. Februar bis 30. November 2002, mithin wÃ¤hrend 9,887 Monaten (vgl. Urk. 7/6 S. 2), eine beitragspflichtige BeschÃ¤ftigung, nÃ¤mlich bei der A.___ AG ausgefÃ¼hrt (Urk. 7/9-10, Urk. 7/1 Ziff. 17 und Ziff. 30). Es steht somit fest und blieb im Ãbrigen unbestritten, dass die BeschwerdefÃ¼hrerin die fÃ¼r die ErfÃ¼llung der Beitragszeit erforderliche Beitragszeit von zwÃ¶lf Monaten (Art. 13 Abs. 1 AVIG) innerhalb der Rahmenfrist fÃ¼r die Beitragszeit nicht aufweist.</w:t>
      </w:r>
    </w:p>
    <w:p>
      <w:r>
        <w:t>Â Â Â Â Â Â Â Â  Im Folgenden bleibt zu prÃ¼fen, ob die Voraussetzungen einer Befreiung von der ErfÃ¼llung der Beitragszeit (Art. 14 AVIG) erfÃ¼llt sind.</w:t>
      </w:r>
    </w:p>
    <w:p>
      <w:r>
        <w:t>2.2Â Â Â Â  Die Arbeitslosenkasse stellte sich auf den Standpunkt, die Sprachschule in Ecuador habe bei BerÃ¼cksichtigung der effektiven Kursdauer nur 11,687 Monate und somit nicht mindestens zwÃ¶lf Monate gedauert (Urk. 7/6). Da es sich um einzelne, fÃ¼r AuslÃ¤nder bestimmte Kurse mit genÃ¼gender Freizeit gehandelt habe, sei die BeschwerdefÃ¼hrerin davon nicht wÃ¤hrend zwÃ¶lf Monaten vollzeitlich in Anspruch genommen worden. Ein solcher Sprachkurs kÃ¶nne sodann nicht einem ordentlichen Studium gleichgesetzt werden, welches das parallele Arbeiten verunmÃ¶gliche. Schliesslich habe die BeschwerdefÃ¼hrerin weder ein Diplom noch einen Abschluss erlangt, weshalb die Zeit zwischen den Kursen nicht angerechnet werden kÃ¶nne (Urk. 2 S. 2-3). Die kursfreie Zeit hÃ¤tte ferner sowohl in Ecuador als auch in der Schweiz zur AusÃ¼bung einer beitragspflichtigen BeschÃ¤ftigung genutzt werden kÃ¶nnen (Urk. 6).</w:t>
      </w:r>
    </w:p>
    <w:p>
      <w:r>
        <w:t>Â Â Â Â Â Â Â Â  Die BeschwerdefÃ¼hrerin machte demgegenÃ¼ber im Wesentlichen geltend, die arbeitsrechtlichen Bestimmungen in Ecuador wÃ¼rden AuslÃ¤ndern nur unter spezifischen Voraussetzungen eine ErwerbstÃ¤tigkeit ermÃ¶glichen, weshalb die Sprachkurse fÃ¼r AuslÃ¤nder nicht auf einen Nebenerwerb ausgerichtet gewesen seien. Die KursunterbrÃ¼che hÃ¤tten allenfalls fÃ¼r eine ErwerbstÃ¤tigkeit in der Schweiz genutzt werden kÃ¶nnen, was jedoch gegen das Ausbildungsziel (Spracherwerb im Sprachgebiet) gesprochen habe und aufgrund der Kosten unzumutbar gewesen wÃ¤re. Das der Beschwerdegegnerin vorgelegte "Diploma Basico" (vgl. Urk. 7/4/G) belege im Ãbrigen, dass die Ausbildung zielgerichtet und wirtschaftlich verwertbar sei. Eine unterrichtsfreie Zeit von zehn Wochen pro Kalenderjahr liege durchaus im Ã¼blichen Rahmen, weshalb das Kriterium der mindestens einjÃ¤hrigen Ausbildung als erfÃ¼llt zu betrachten sei (Urk. 1).</w:t>
      </w:r>
    </w:p>
    <w:p>
      <w:r>
        <w:t>2.3Â Â Â Â  Eine Befreiung von der ErfÃ¼llung der Beitragszeit gestÃ¼tzt auf Art. 14 Abs. 1 lit. a AVIG setzt - wie die Beschwerdegegnerin richtig festgehalten hat - einen Kausalzusammenhang zwischen dem Fehlen einer beitragspflichtigen BeschÃ¤ftigung wÃ¤hrend insgesamt mehr als zwÃ¶lf Monaten innerhalb der zweijÃ¤hrigen Rahmenfrist fÃ¼r die Beitragszeit und dem geltend gemachten Befreiungsgrund voraus (Nussbaumer, Arbeitslosenversicherung, in: Schweizerisches Bundesverwaltungsrecht, SBVR, S. 77 Rz 195; Gerhards, Kommentar zum AVIG, Band I, N 10 und 18 zu Art. 14). Es stellt sich deshalb die nach objektiven Kriterien zu prÃ¼fende Frage, ob und gegebenenfalls in welchem Umfang die BeschwerdefÃ¼hrerin wÃ¤hrend ihres Auslandaufenthaltes an der AusÃ¼bung einer beitragspflichtigen BeschÃ¤ftigung verhindert war (Gerhards, a.a.O., N 18 zu Art. 14).</w:t>
      </w:r>
    </w:p>
    <w:p>
      <w:r>
        <w:t>2.4Â Â Â Â  Aus den aufgelegten Bescheinigungen der Universidad C.___, Ecuador, geht hervor, dass die absolvierten Sprachkurse vom 18. November 2002 bis am 14. Februar 2003, vom 3. MÃ¤rz bis am 8. August 2003 und vom 6. Oktober 2003 bis am 16. Januar 2004 gedauert haben (Urk. 3/B = Urk. 7/8), welche Kursdauer die BeschwerdefÃ¼hrerin einspracheweise bestÃ¤tigte und ergÃ¤nzte, in den dazwischen liegenden LÃ¼cken sei der Unterrichtsbetrieb eingestellt gewesen (Urk. 7/4). Diese Zeit habe sie einerseits zum Selbststudium mit mitgebrachten BÃ¼chern (vgl. Urk. 3/H) und zum Spracherwerb im Kontakt mit der BevÃ¶lkerung genutzt, weshalb die gesamten 14 Monate als Ausbildungszeit anzurechnen seien (Urk. 1 zu Ziff. j).</w:t>
      </w:r>
    </w:p>
    <w:p>
      <w:r>
        <w:t>2.5Â Â Â Â  DiesbezÃ¼glich ist der BeschwerdefÃ¼hrerin im Hinblick auf die von der Rechtsprechung verlangte ÃberprÃ¼fbarkeit des Lehrganges (ARV 1990 Nr. 2 S. 23 Erw. 2b) entgegen zu halten, dass letztere beim Selbststudium fraglos nicht erfÃ¼llt ist. Deshalb kann die unterrichtsfreie Zeit - auch wenn sie von der BeschwerdefÃ¼hrerin tatsÃ¤chlich zum von ihr umschriebenen Spracherwerb genutzt worden ist - mangels ÃberprÃ¼fbarkeit nicht als beitragsfreie Zeit im Sinne von Art. 14 Abs. 1 AVIG angerechnet werden.</w:t>
      </w:r>
    </w:p>
    <w:p>
      <w:r>
        <w:t>Â Â Â Â Â Â Â Â  Das von der BeschwerdefÃ¼hrerin ins Recht gelegte "Diploma Basico" (Urk. 3/G) vermag an diesem Ergebnis nichts zu Ã¤ndern, denn dieses Diplom wurde am 6. Februar 1997 ausgestellt und vermag deshalb zur ÃberprÃ¼fbarkeit des Selbststudiums wÃ¤hrend des Aufenthaltes in Ecuador nichts beizutragen. Ebensowenig rechtfertigt das Erreichen eines hÃ¶heren Sprachniveaus, von der Voraussetzung der ÃberprÃ¼fbarkeit der Weiterbildung Abstand zu nehmen.</w:t>
      </w:r>
    </w:p>
    <w:p>
      <w:r>
        <w:t>Â Â Â Â Â Â Â Â  Weiter bleibt mit der Beschwerdegegnerin festzuhalten, dass wÃ¤hrend der unterrichtsfreien Zeit, und dabei insbesondere vom 9. August bis 5. Oktober 2003, aus arbeitslosenversicherungsrechtlicher Sicht kein Hinderungsgrund fÃ¼r die AusÃ¼bung einer ErwerbstÃ¤tigkeit vorlag. Der BeschwerdefÃ¼hrerin wÃ¤re es ohne Zweifel zuzumuten gewesen, in Ecuador eine beitragspflichtige BeschÃ¤ftigung auszuÃ¼ben, welche im Rahmen von Art. 14 Abs. 3 AVIG nach ihrer RÃ¼ckkehr als Beitragszeit angerechnet worden und sicher auch ihrem Aufenthaltszweck - dem Spracherwerb - nicht entgegen gestanden wÃ¤re. Insoweit eine ErwerbstÃ¤tigkeit wegen ihrer auslÃ¤nderrechtlichen Stellung in Ecuador nicht mÃ¶glich gewesen ist, wie die BeschwerdefÃ¼hrerin zwar behauptet (Urk. 1), aber nicht weiter belegt, so wÃ¤re es ihr unbenommen gewesen, mit einer ErwerbstÃ¤tigkeit in der Schweiz ihre Beitragszeit zu erfÃ¼llen. Dass sie dies nicht getan hat, weil sich nach ihren eigenen Angaben die Reisekosten dafÃ¼r nicht gelohnt hÃ¤tten, kann aus arbeitslosenversicherungsrechtlicher Sicht nicht von Ausschlag gebender Bedeutung sein. Allein die Kostenfrage vermag jedenfalls die Unzumutbarkeit einer solchen ErwerbstÃ¤tigkeit nicht zu begrÃ¼nden. Es geht ferner auch nicht an, die BeschwerdefÃ¼hrerin, die den Ausbildungsort Ecuador selbst gewÃ¤hlt hat, diesbezÃ¼glich besser zu stellen als eine ErwerbstÃ¤tige, die einen Spanischkurs in der Schweiz oder im europÃ¤ischen Sprachgebiet besucht, und der es deshalb ohne weiteres zugemutet wird, sich in der unterrichtsfreien Zeit so zu organisieren, dass sie einer (Teilzeit-)ErwerbstÃ¤tigkeit nachgehen kann (vgl. Urteil des EidgenÃ¶ssischen Versicherungsgerichts vom 17. November 2003 in Sachen H., C 234/02 und C 235/05).</w:t>
      </w:r>
    </w:p>
    <w:p>
      <w:r>
        <w:t>Â Â Â Â Â Â Â Â  Schliesslich bleibt zu bemerken, dass die BeschwerdefÃ¼hrerin im November 2002 Ferien und bis am 30. November 2002 Lohn bezogen hat (vgl. Urk. 7/9). Der in diesem Zeitraum stattfindende Kurs verhinderte somit den Bestand eines ArbeitsverhÃ¤ltnisses nicht, so dass eine Anrechnung des Monats November 2002 als beitragsfreie Zeit nicht in Betracht fÃ¤llt.</w:t>
      </w:r>
    </w:p>
    <w:p>
      <w:r>
        <w:t>2.6Â Â Â Â  Aufgrund des Gesagten kann die BeschwerdefÃ¼hrerin nur wÃ¤hrend der effektiven Unterrichtszeit und erst ab 1. Dezember 2002 von der ErfÃ¼llung der Beitragszeit befreit werden. Da diese anrechenbare Ausbildungszeit nach der unbestritten gebliebenen Berechnung der Beschwerdegegnerin weniger als zwÃ¶lf Monate gedauert hat, kann sich die BeschwerdefÃ¼hrerin nicht auf den Befreiungstatbestand von Art. 14 Abs. 1 lit. a AVIG berufen, weshalb die Beschwerdegegnerin den Anspruch auf ArbeitslosenentschÃ¤digung zu Recht verneint hat.</w:t>
      </w:r>
    </w:p>
    <w:p>
      <w:r>
        <w:t>Â Â Â Â Â Â Â Â  Demnach ist die Beschwerde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B.___</w:t>
      </w:r>
    </w:p>
    <w:p>
      <w:r>
        <w:t>- Arbeitslosenkasse des Kantons ZÃ¼rich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