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AL.2004.00143 vom 30. September 2004</w:t>
      </w:r>
    </w:p>
    <w:p>
      <w:r>
        <w:t>ZH Sozialversicherungsgericht, 2004-09-30, DE</w:t>
      </w:r>
    </w:p>
    <w:p>
      <w:r>
        <w:rPr>
          <w:b/>
        </w:rPr>
        <w:t xml:space="preserve">Quelle: </w:t>
      </w:r>
      <w:r>
        <w:t>https://mcp.opencaselaw.ch/entscheid/zh_sozialversicherungsgericht_AL.2004.00143</w:t>
      </w:r>
    </w:p>
    <w:p>
      <w:r>
        <w:t>FR: ZH_SOZIALVERSICHERUNGSGERICHT AL.2004.00143 du 30 septembre 2004</w:t>
      </w:r>
    </w:p>
    <w:p>
      <w:r>
        <w:t>IT: ZH_SOZIALVERSICHERUNGSGERICHT AL.2004.00143 del 30 settembre 2004</w:t>
      </w:r>
    </w:p>
    <w:p>
      <w:pPr>
        <w:pStyle w:val="Heading2"/>
      </w:pPr>
      <w:r>
        <w:t>Erwägungen</w:t>
      </w:r>
    </w:p>
    <w:p>
      <w:r>
        <w:rPr>
          <w:b/>
        </w:rPr>
        <w:t>E. 8</w:t>
      </w:r>
    </w:p>
    <w:p>
      <w:r>
        <w:t>Abs.</w:t>
      </w:r>
    </w:p>
    <w:p>
      <w:r>
        <w:t>1 lit.</w:t>
      </w:r>
    </w:p>
    <w:p>
      <w:r>
        <w:t>f des Bundesgesetzes Ã¼ber die obligatorische Arbeitslosenversicherung und die InsolvenzentschÃ¤digung [AVIG]). GemÃ¤ss Art.</w:t>
      </w:r>
    </w:p>
    <w:p>
      <w:r>
        <w:t>15 Abs.</w:t>
      </w:r>
    </w:p>
    <w:p>
      <w:r>
        <w:t>1 AVIG ist die arbeitslose Person vermittlungsfÃ¤hig, wenn sie bereit, in der Lage und berechtigt ist,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w:t>
      </w:r>
    </w:p>
    <w:p>
      <w:r>
        <w:t>1.2Â Â Â Â  VermittlungsunfÃ¤higkeit liegt unter anderem vor, wenn eine versicherte Person nicht bereit oder in der Lage ist, eine ArbeitnehmertÃ¤tigkeit auszuÃ¼ben, weil sie eine selbstÃ¤ndige ErwerbstÃ¤tigkeit aufgenommen hat oder aufzunehmen gedenkt, sofern sie dadurch nicht mehr als Arbeitnehmer vermittelt werden beziehungsweise ihre Arbeitskraft in dieser Eigenschaft nicht so einsetzen kann oder will, wie es eine Arbeitgeberin oder ein Arbeitgeber normalerweise verlangt (BGE 112 V 326 Erw. 1a, Urteil des EidgenÃ¶ssischen Versicherungsgerichts vom 11. Januar 2000 in Sachen K., C 358/99).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t>1.3Â Â Â Â  Versicherte, die ihre Arbeitslosigkeit durch Antritt einer neuen Arbeitsstelle oder durch Aufnahme einer selbstÃ¤ndigen ErwerbstÃ¤tigkeit beenden, sind grundsÃ¤tzlich gleich zu behandeln, sofern die von der versicherten Person getroffene Vorkehr in ErfÃ¼llung der Schadenminderungspflicht erfolgt. Anders verhÃ¤lt es sich, wenn der Wechsel auf eine selbstÃ¤ndige ErwerbstÃ¤tigkeit nicht als Reaktion auf die eingetretene Arbeitslosigkeit zu betrachten ist, sondern als Realisierung eines ohnehin und unabhÃ¤ngig vom Stellenverlust gehegten Wunsches nach einer selbstÃ¤ndigen ErwerbstÃ¤tigkeit.</w:t>
      </w:r>
    </w:p>
    <w:p>
      <w:r>
        <w:t>2.</w:t>
      </w:r>
    </w:p>
    <w:p>
      <w:r>
        <w:t>2.1Â Â Â Â  Die Beschwerdegegnerin stellt sich auf den Standpunkt, der BeschwerdefÃ¼hrer habe die definitive Beendigung seiner selbstÃ¤ndigen ErwerbstÃ¤tigkeit nicht nachweisen kÃ¶nnen. Da er sich zudem vom 1. April bis zum 31. Juli 2003 nicht genÃ¼gend und ab dem 1. August 2003 gar nicht mehr um eine Arbeitsstelle bemÃ¼ht habe, sei davon auszugehen, dass der Versicherte den Aufbau der selbstÃ¤ndigen ErwerbstÃ¤tigkeit weiterhin in den Vordergrund gestellt habe und der Arbeitsvermittlung nicht zur VerfÃ¼gung gestanden sei (Urk. 2, 11).</w:t>
      </w:r>
    </w:p>
    <w:p>
      <w:r>
        <w:t>2.2Â Â Â Â  Der BeschwerdefÃ¼hrer wendet hingegen im wesentlichen ein, er habe sich mit seinem Partner derart zerstritten, dass eine weitere selbstÃ¤ndige TÃ¤tigkeit in der Druckerei nicht mehr mÃ¶glich gewesen sei. Er habe sich daher wieder intensiv um eine Arbeitsstelle bemÃ¼ht und sich auf alle in Frage kommenden Arbeitsstellen beworben. Mittlerweile sei mit seinem Partner eine Einigung erzielt und die Kollektivgesellschaft im Handelsregister gelÃ¶scht worden. Seitens des RAV sei er bei seiner Stellensuche nicht unterstÃ¼tzt worden. Vielmehr habe ihm der RAV-Berater mitgeteilt, solange er noch im Handelsregister eingetragen sei, kÃ¶nne ihm nicht geholfen werden, und die Arbeitslosenkasse habe geschrieben, es bestehe kein Handlungsbedarf bezÃ¼glich der wiederholten Kontrolle des versicherten Verdienstes. Er habe daher nach Treu und Glauben davon ausgehen kÃ¶nnen, dass er von der ErfÃ¼llung der Kontrollpflichten dispensiert worden sei (Urk. 1, 15).</w:t>
      </w:r>
    </w:p>
    <w:p>
      <w:r>
        <w:t>3.</w:t>
      </w:r>
    </w:p>
    <w:p>
      <w:r>
        <w:t>3.1Â Â Â Â  Streitig und zu prÃ¼fen ist die VermittlungsfÃ¤higkeit und damit die Anspruchsberechtigung des BeschwerdefÃ¼hrers vom 9. Dezember 2002 bis zum 31. Januar 2003 sowie ab dem 23. April 2003.</w:t>
      </w:r>
    </w:p>
    <w:p>
      <w:r>
        <w:t>3.2Â Â Â Â  Aus den AusfÃ¼hrungen des Versicherten in seiner Stellungnahme vom 13. Juni 2003 geht hervor, dass er seine geplante selbstÃ¤ndige TÃ¤tigkeit nicht zu Gunsten einer unselbstÃ¤ndigen Anstellung hat aufgeben wollen und er daher einzig bis zum 31. Januar 2003 bereit gewesen ist, in einem AngestelltenverhÃ¤ltnis zu arbeiten. Mit seinem Partner habe er bereits seit Ã¼ber einem Jahr Ã¼ber eine gemeinsame Zusammenarbeit gesprochen und sie hÃ¤tten ab dem 1. Januar 2003 GeschÃ¤ftslokalitÃ¤ten gemietet (Urk. 12/16/1).</w:t>
      </w:r>
    </w:p>
    <w:p>
      <w:r>
        <w:t>Â Â Â Â Â Â Â Â  Der Wechsel in eine selbstÃ¤ndige ErwerbstÃ¤tigkeit ist somit nicht als Reaktion auf die eingetretene Arbeitslosigkeit zu verstehen, sondern gemÃ¤ss der Schilderung des BeschwerdefÃ¼hrers als Realisierung eines ohnehin und unabhÃ¤ngig vom Stellenverlust gehegten Wunsches nach einer selbstÃ¤ndigen TÃ¤tigkeit (Urk. 12/16/1 S. 1). Es kann somit darin keine Vorkehr in ErfÃ¼llung der Schadenminderungspflicht gesehen werden, die der Aufnahme einer ArbeitstÃ¤tigkeit in unselbstÃ¤ndiger Stellung gleichzustellen wÃ¤re (vgl. BGE 111 V 39 Erw. 2b).</w:t>
      </w:r>
    </w:p>
    <w:p>
      <w:r>
        <w:t>Â Â Â Â Â Â Â Â  Der Versicherte war nach seiner Aussage einzig bereit, im Sinne einer ÃberbrÃ¼ckung bis zur Aufnahme der selbstÃ¤ndigen TÃ¤tigkeit in der gemeinsamen Gesellschaft eine Stelle als Arbeitnehmer anzunehmen. Nach Beendigung der Anstellung bei der A.___ AG am 30. November 2002 hat er demnach nur wÃ¤hrend zwei Monaten in einem AngestelltenverhÃ¤ltnis arbeiten wollen, um danach seine selbstÃ¤ndige ErwerbstÃ¤tigkeit aufzunehmen. Er ist demnach offensichtlich nicht bereit gewesen, eine Dauerstelle anzunehmen, was objektiv gesehen wegen der KÃ¼rze des Dispositionsraumes von zwei Monaten auch nicht mÃ¶glich gewesen wÃ¤re.</w:t>
      </w:r>
    </w:p>
    <w:p>
      <w:r>
        <w:t>Â Â Â Â Â Â Â Â  Weil der Versicherte gemeinsam mit seinem Partner am 9. Dezember 2002 im Hinblick auf die per 1. Februar 2003 geplante Aufnahme einer selbstÃ¤ndigen TÃ¤tigkeit eine Kollektivgesellschaft gegrÃ¼ndet hat, kann davon ausgegangen werden, dass er spÃ¤testens ab dem GrÃ¼ndungsdatum der Gesellschaft nicht mehr bereit gewesen ist, eine Dauerstelle anzunehmen. Da die grundsÃ¤tzliche Bereitschaft, eine Dauerstelle anzunehmen, aber ein wesentliches Merkmal der VermittlungsfÃ¤higkeit darstellt (vgl. BGE 123 V 217 Erw. 5a mit Hinweisen; 120 V 390 Erw. 4c/bb), ist diese ab dem 9. Dezember 2002 bis zum 31. Januar 2003 zu verneinen, zumal in dieser Zeit auch noch die Weihnachts- und Neujahrstage lagen, was die MÃ¶glichkeiten des Versicherten, fÃ¼r diesen kurzen Zeitraum eine Stelle zu finden, noch mehr eingeschrÃ¤nkt hÃ¤tte.</w:t>
      </w:r>
    </w:p>
    <w:p>
      <w:r>
        <w:t>4.</w:t>
      </w:r>
    </w:p>
    <w:p>
      <w:r>
        <w:t>4.1Â Â Â Â  Wie aus den Akten hervorgeht, eskalierte die Auseinandersetzung des BeschwerdefÃ¼hrers mit seinem GeschÃ¤ftspartner am 28. MÃ¤rz 2003, als sich dieser im Anschluss an eine verbale Auseinandersetzung selbst mit einem Messer Schnittwunden am Hals zufÃ¼gte, aber gegenÃ¼ber der Polizei erklÃ¤rte, der BeschwerdefÃ¼hrer habe in attackiert (Urk. 12/9/4). In der Folge ergab sich zwischen den GeschÃ¤ftspartnern offensichtlich ein Disput bezÃ¼glich des Ausscheidens des BeschwerdefÃ¼hrers aus der Gesellschaft, welcher in einer Klage des GeschÃ¤ftspartners auf Ausschluss des BeschwerdefÃ¼hrers aus der Kollektivgesellschaft mÃ¼ndete (Urk. 12/9/8). Im Rahmen weiterer VergleichsgesprÃ¤che war der GeschÃ¤ftspartner im Juli 2003 bereit, dem Versicherten eine Abfindungssumme von Fr. 15'000.-- zu bezahlen (Urk. 12/9/10). Am 2. April 2004 konnten sich die Parteien schliesslich einigen, die Gesellschaft zu liquidieren (Urk. 8/1).</w:t>
      </w:r>
    </w:p>
    <w:p>
      <w:r>
        <w:t>4.2Â Â Â Â  Die Kollektivgesellschaft verbindet die Gesellschafter zu einer besonders engen Gemeinschaft und setzt ein besonderes VertrauensverhÃ¤ltnis unter den Gesellschaftern voraus, das spÃ¤testens nach dem Vorfall vom 28. MÃ¤rz 2003 nicht mehr bestanden hat. Danach sind die Bestrebungen der beiden Gesellschafter auch eindeutig auf eine AuflÃ¶sung der gemeinsamen geschÃ¤ftlichen Beziehungen gerichtet gewesen. Dass der BeschwerdefÃ¼hrer weiterhin als Gesellschafter der Kollektivgesellschaft im Handelsregister eingetragen gewesen und sein Name unter dem Eintrag der Gesellschaft auch im Telefonbuch aufgefÃ¼hrt ist, berÃ¼hrt seine VermittlungsfÃ¤higkeit hingegen nicht. Daraus kann nicht geschlossen werden, dass der Versicherte seine selbstÃ¤ndige ErwerbstÃ¤tigkeit als Kollektivgesellschafter hat weiterfÃ¼hren wollen und er daher nicht bereit gewesen ist, sich im geforderten Umfang der Arbeitsvermittlung zur VerfÃ¼gung zu stellen. Wie der WiederanmeldebestÃ¤tigung des RAV vom 20. Mai 2003 zu entnehmen ist, hat sich der BeschwerdefÃ¼hrer am 23. April 2003 ohne EinschrÃ¤nkung fÃ¼r eine Vollzeitstelle zur Arbeitsvermittlung angemeldet (Urk. 12/18/1) und daraufhin auch entsprechende ArbeitsbemÃ¼hungen getÃ¤tigt (Urk. 3/5). Zudem hat der Versicherte vom 1. Juli bis 31. Juli 2003 an einem Programm zur vorÃ¼bergehenden BeschÃ¤ftigung im Sinne von Â§ 8 des kantonalen EinfÃ¼hrungsgesetzes zum Arbeitslosenversicherungsgesetz teilgenommen und bei der Koordinationsstelle fÃ¼r Arbeitsprojekte, ___ in einem Vollzeitpensum gearbeitet (Urk. 12/8/6, 12/8/7).</w:t>
      </w:r>
    </w:p>
    <w:p>
      <w:r>
        <w:t>Â Â Â Â Â Â Â Â  Es ist daher mit Ã¼berwiegender Wahrscheinlichkeit davon auszugehen, dass der BeschwerdefÃ¼hrer nicht beabsichtigt hat, seine selbstÃ¤ndige ErwerbstÃ¤tigkeit nach der erneuten Anmeldung zur Arbeitsvermittlung am 23. April 2003 weiterzufÃ¼hren. Da er sich ab diesem Datum ohne EinschrÃ¤nkung fÃ¼r eine Vollzeitstelle der Arbeitsvermittlung zur VerfÃ¼gung gestellt (Urk. 12/18/1) und auch entsprechende ArbeitsbemÃ¼hungen getÃ¤tigt hat (Urk. 3/5), ergeben sich keine Hinweise, die auf eine mÃ¶gliche VermittlungsunfÃ¤higkeit schliessen lassen.</w:t>
      </w:r>
    </w:p>
    <w:p>
      <w:r>
        <w:t>5.</w:t>
      </w:r>
    </w:p>
    <w:p>
      <w:r>
        <w:t>5.1Â Â Â Â  Die Verwaltung begrÃ¼ndet ihren ablehnenden Entscheid nun aber auch damit, dass der BeschwerdefÃ¼hrer bis im Juli 2003 nur ungenÃ¼gende und von da an keine ArbeitsbemÃ¼hungen nachgewiesen habe. Zudem sei er bis im Juli 2003 einzig zu zwei BeratungsgesprÃ¤chen erschienen und habe auch seinen Anspruch auf ArbeitslosenentschÃ¤digung nicht mehr mit dem Formular "Angaben der versicherten Person" gegenÃ¼ber der Arbeitslosenkasse geltend gemacht.</w:t>
      </w:r>
    </w:p>
    <w:p>
      <w:r>
        <w:t>5.2Â Â Â Â  Allein aus ungenÃ¼genden ArbeitsbemÃ¼hungen kann nicht bereits auf eine VermittlungsunfÃ¤higkeit der versicherten Person geschlossen werden (ARV 1998 Nr. 46 S. 265 Erw. 1). Allenfalls lÃ¤sst sich daraus eine mangelnde subjektive Bereitschaft erkennen, eine Arbeitsstelle anzunehmen. Da aber ungenÃ¼gende ArbeitsbemÃ¼hungen grundsÃ¤tzlich mit einer Einstellung nach Art. 30 Abs. 1 lit. c AVIG zu sanktionieren sind und sich nicht anspruchsvernichtend auswirken, mÃ¼ssen weitere klare Hinweise vorhanden sein, um auf eine VermittlungsunfÃ¤higkeit zu schliessen, welche vorliegend, wie oben ausgefÃ¼hrt, nicht gegeben sind.</w:t>
      </w:r>
    </w:p>
    <w:p>
      <w:r>
        <w:t>5.3Â Â Â Â  Nach der Meldung beim Arbeitsamt fÃ¼hrt die Nichtbefolgung der Kontrollvorschriften ohne entschuldbaren Grund grundsÃ¤tzlich zur Einstellung in der Anspruchsberechtigung (Art. 30 Abs. 1 lit. d AVIG).</w:t>
      </w:r>
    </w:p>
    <w:p>
      <w:r>
        <w:t>Â Â Â Â Â Â Â Â  Aus den Akten geht nicht klar hervor, weshalb in den Monaten April bis Juli 2003 nur zwei und danach keine Kontroll- und BeratungsgesprÃ¤che stattgefunden haben, obgleich das AWA mit Schreiben vom 12. Mai 2003 den BeschwerdefÃ¼hrer aufgefordert hatte, die Beratungs- und Kontrolltermine beim RAV auch wÃ¤hrend der AbklÃ¤rung der VermittlungsfÃ¤higkeit einzuhalten (Urk. 12/19). Am 18. August 2003 hat das AWA zudem dem RAV-Berater mitgeteilt, es seien entsprechende Vorkehrungen zu treffen, dass der Versicherte im Hinblick auf eine mÃ¶gliche Gutheissung der Einsprache weiterhin an Kontroll- und BeratungsgesprÃ¤chen teilnehme, den Nachweis persÃ¶nlicher ArbeitsbemÃ¼hungen erbringe und der Arbeitslosenkasse monatlich das Formular "Angaben der versicherten Person" fristgerecht einreiche (Urk. 12/12).</w:t>
      </w:r>
    </w:p>
    <w:p>
      <w:r>
        <w:t>Â Â Â Â Â Â Â Â  Nach Art. 21 Abs. 2 der Verordnung Ã¼ber die obligatorische Arbeitslosenversicherung und die InsolvenzentschÃ¤digung (AVIV) ist es Sache der Verwaltung, die Versicherten fÃ¼r die Kontroll- und BeratungsgesprÃ¤che aufzubieten. Sollte der Versicherte vom April bis zum Juli 2003 nicht zu weiteren GesprÃ¤chen aufgeboten worden sein und liegt der Grund fÃ¼r die fehlenden GesprÃ¤che ab der Kontrollperiode August 2003 darin, dass im Anschluss an die leistungsablehnende VerfÃ¼gung vom 14. Juli 2003 oder aufgrund der irrtÃ¼mlich erfolgten Abmeldung von der Arbeitsvermittlung am 19. August 2003 (Urk. 12/8/3, 21) ein Aufgebot fÃ¼r weitere GesprÃ¤che durch das RAV unterblieben ist, so kann dies dem BeschwerdefÃ¼hrer nicht angelastet werden. Gehen die fehlenden Kontroll- und BeratungsgesprÃ¤che hingegen auf unentschuldigtes Fernbleiben des Versicherten zurÃ¼ck, so wÃ¤re dieses Verhalten mit einer Einstellung in der Anspruchsberechtigung gestÃ¼tzt auf Art. 30 Abs. 1 lit. d AVIG zu ahnden.</w:t>
      </w:r>
    </w:p>
    <w:p>
      <w:r>
        <w:t>5.4Â Â Â Â  Die Sache ist demnach ans AWA zurÃ¼ckzuweisen, damit die ArbeitsbemÃ¼hungen des Versicherten und die nÃ¤heren UmstÃ¤nde fÃ¼r das Fehlen der Kontroll- und BeratungsgesprÃ¤che in der hier streitigen Zeitspanne Ã¼berprÃ¼ft werden und gegebenenfalls eine Einstellung in der Anspruchsberechtigung verfÃ¼gt wird.</w:t>
      </w:r>
    </w:p>
    <w:p>
      <w:r>
        <w:t>6.Â Â Â Â Â Â  Es wird zudem Sache der Arbeitslosenkasse sein zu beurteilen, ob der BeschwerdefÃ¼hrer den allenfalls zu bejahenden Anspruch auf ArbeitslosenentschÃ¤digung verwirkt hat, weil er seit seiner Wiederanmeldung das Kontrollblatt "Angaben der versicherten Person" nicht eingereicht hatte (Art. 29 Abs. 2 lit. a AVIV), oder ob allenfalls die Frist nach Art. 20 Abs. 3 Satz 1 AVIG wegen unverschuldeter SÃ¤umnis nach Art. 41 des Bundesgesetzes Ã¼ber den Allgemeinen Teil des Sozialversicherungsrechts (ATSG) wiederhergestellt werden kann.</w:t>
      </w:r>
    </w:p>
    <w:p>
      <w:r>
        <w:t>Â Â Â Â Â Â Â Â  Von einem Untergang des EntschÃ¤digungsanspruchs ist indessen nur dann auszugehen, wenn der Versicherte vorgÃ¤ngig durch die Kasse vorschriftgemÃ¤ss auf die SÃ¤umnisfolgen hingewiesen worden ist (ARV 1993/1994 Nr. 33 S. 234 Erw. 2b). Dabei ist zu beachten, dass der Anspruch fÃ¼r jede Kontrollperiode geltend gemacht werden muss (Art. 29 Abs. 2 AVIV) und die dreimonatige Verwirkungsfrist fÃ¼r jede Kontrollperiode neu zu laufen beginnt (Art. 20 Abs. 3 AVIG), weshalb der Versicherte auch erneut auf die Verwirkungsfrist hinzuweisen ist.</w:t>
      </w:r>
    </w:p>
    <w:p>
      <w:r>
        <w:t>7.Â Â Â Â Â Â  Nach Art. 61 lit. g ATSG hat die obsiegende Beschwerde fÃ¼hrende Person Anspruch auf Ersatz der Parteikosten. Diese werden ohne RÃ¼cksicht auf den Streitwert nach der Bedeutung der Streitsache und nach der Schwierigkeit des Prozesses bemessen.</w:t>
      </w:r>
    </w:p>
    <w:p>
      <w:r>
        <w:t>Â Â 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w:t>
      </w:r>
    </w:p>
    <w:p>
      <w:r>
        <w:t>Â Â Â Â Â Â Â Â  Da die Beschwerde nur teilweise gutzuheissen und die Sache nur bezÃ¼glich der ÃberprÃ¼fung des Anspruchs ab dem 23. April 2003 an die Verwaltung zurÃ¼ckzuweisen ist, rechtfertigt sich die Zusprechung einer reduzierten ProzessentschÃ¤digung von Fr. 2'500.-- (inkl. Mehrwertsteuer und Barauslagen).</w:t>
      </w:r>
    </w:p>
    <w:p>
      <w:r>
        <w:t>Â Â Â Â Â Â Â Â  Der unentgeltliche Rechtsvertreter des BeschwerdefÃ¼hrers hat hingegen einen gesamten Aufwand von Fr. 3'599.75 geltend gemacht (Urk. 22), was angemessen erscheint. Der die ProzessentschÃ¤digung Ã¼bersteigende Betrag ist daher durch die Gerichtskasse zu entschÃ¤digen.</w:t>
      </w:r>
    </w:p>
    <w:p>
      <w:r>
        <w:t>Das Gericht erkennt:</w:t>
      </w:r>
    </w:p>
    <w:p>
      <w:r>
        <w:t>1.Â Â Â Â Â Â Â Â  Die Beschwerde wird in dem Sinne teilweise gutgeheissen, dass der Einspracheentscheid des Amtes fÃ¼r Wirtschaft und Arbeit vom 3. MÃ¤rz 2004 aufgehoben und die Sache an die Verwaltung zurÃ¼ckgewiesen wird, damit diese nach ergÃ¤nzenden SachverhaltsabklÃ¤rungen im Sinne der ErwÃ¤gungen Ã¼ber den Anspruch des BeschwerdefÃ¼hrers auf ArbeitslosenentschÃ¤digung ab dem 23. April 2003 neu verfÃ¼ge. Im Ãbrigen wird die Beschwerde abgewiesen.</w:t>
      </w:r>
    </w:p>
    <w:p>
      <w:r>
        <w:t>2.Â Â Â Â Â Â Â Â  Das Verfahren ist kostenlos.</w:t>
      </w:r>
    </w:p>
    <w:p>
      <w:r>
        <w:t>3.Â Â Â Â Â Â Â Â  Der Beschwerdegegner wird verpflichtet, dem unentgeltlichen Rechtsvertreter des BeschwerdefÃ¼hrers, Rechtsanwalt, Dr. Christian Sager, Zollikon, eine ProzessentschÃ¤digung von Fr. 2'500.-- (inkl. Mehrwertsteuer und Barauslagen) zu bezahlen.</w:t>
      </w:r>
    </w:p>
    <w:p>
      <w:r>
        <w:t>Â Â Â Â Â Â Â Â Â Â  Im weitergehenden Umfang wird der unentgeltliche Rechtsvertreter des BeschwerdefÃ¼hrers, Rechtsanwalt, Dr. Christian Sager, Zollikon, mit Fr. 1'099.75 (inkl. Mehrwertsteuer und Barauslagen) aus der Gerichtskasse entschÃ¤digt.</w:t>
      </w:r>
    </w:p>
    <w:p>
      <w:r>
        <w:t>4.Â Â Â Â Â Â Â Â  Zustellung gegen Empfangsschein an:</w:t>
      </w:r>
    </w:p>
    <w:p>
      <w:r>
        <w:t>- Rechtsanwalt Dr. Christian Sager</w:t>
      </w:r>
    </w:p>
    <w:p>
      <w:r>
        <w:t>- Amt fÃ¼r Wirtschaft und Arbeit (AWA)</w:t>
      </w:r>
    </w:p>
    <w:p>
      <w:r>
        <w:t>- Staatssekretariat fÃ¼r Wirtschaft seco</w:t>
      </w:r>
    </w:p>
    <w:p>
      <w:r>
        <w:t>- Arbeitslosenkasse IAW, Eduard Steiner-Strasse 7, 8400 Winterthur</w:t>
      </w:r>
    </w:p>
    <w:p>
      <w:r>
        <w:t>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