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AL.2003.00253 vom 20. Januar 2004</w:t>
      </w:r>
    </w:p>
    <w:p>
      <w:r>
        <w:t>ZH Sozialversicherungsgericht, 2004-01-20, DE</w:t>
      </w:r>
    </w:p>
    <w:p>
      <w:r>
        <w:rPr>
          <w:b/>
        </w:rPr>
        <w:t xml:space="preserve">Quelle: </w:t>
      </w:r>
      <w:r>
        <w:t>https://mcp.opencaselaw.ch/entscheid/zh_sozialversicherungsgericht_AL.2003.00253</w:t>
      </w:r>
    </w:p>
    <w:p>
      <w:r>
        <w:t>FR: ZH_SOZIALVERSICHERUNGSGERICHT AL.2003.00253 du 20 janvier 2004</w:t>
      </w:r>
    </w:p>
    <w:p>
      <w:r>
        <w:t>IT: ZH_SOZIALVERSICHERUNGSGERICHT AL.2003.00253 del 20 gennaio 2004</w:t>
      </w:r>
    </w:p>
    <w:p>
      <w:pPr>
        <w:pStyle w:val="Heading2"/>
      </w:pPr>
      <w:r>
        <w:t>Erwägungen</w:t>
      </w:r>
    </w:p>
    <w:p>
      <w:r>
        <w:rPr>
          <w:b/>
        </w:rPr>
        <w:t>E. 1</w:t>
      </w:r>
    </w:p>
    <w:p>
      <w:r>
        <w:t>1.1Â Â Â Â  Nach Art. 23 Abs. 1 Satz 1 des Bundesgesetzes Ã¼ber die obligatorische Arbeitslosenversicherung und die InsolvenzentschÃ¤digung (AVIG) gilt als versicherter Verdienst der im Sinne der AHV-Gesetzgebung massgebende Lohn, der wÃ¤hrend eines Bemessungszeitraumes aus einem oder mehreren ArbeitsverhÃ¤ltnissen normalerweise erzielt wurde; eingeschlossen sind die vertraglich vereinbarten regelmÃ¤ssigen Zulagen, soweit sie nicht EntschÃ¤digung fÃ¼r arbeitsbedingte Inkonvenienzen darstellen.</w:t>
      </w:r>
    </w:p>
    <w:p>
      <w:r>
        <w:t>1.2Â Â Â Â  Der versicherte Verdienst umfasst die vertraglich vereinbarten regelmÃ¤ssigen Zulagen wie beispielsweise den 13. Monatslohn, TreueprÃ¤mien, Orts- und Teuerungszulagen sowie Gratifikationen ohne RÃ¼cksicht auf ihre Klagbarkeit (BGE 122 V 362 f.). Hingegen fallen SpesenentschÃ¤digungen, ÃberzeitentschÃ¤digungen und Familienzulagen nicht unter den Begriff des versicherten Verdienstes (ARV 1992 Nr. 14 S. 141 Erw. 2c).</w:t>
      </w:r>
    </w:p>
    <w:p>
      <w:r>
        <w:t>1.3Â Â Â Â  Bei den Schichtzulagen ist zu unterscheiden. Sie sind zum versicherten Verdienst zu zÃ¤hlen, wenn sie aufgrund arbeitsvertraglicher Abmachungen auch wÃ¤hrend der Ferien bezahlt werden (BGE 115 V 332 Erw. 5b) oder wenn sie bei vorÃ¼bergehender Nachtarbeit aufgrund von Art. 17b Abs. 1 des Arbeitsgesetzes (ArG) beziehungsweise bei regelmÃ¤ssiger Nachtarbeit - insofern die Vertragsparteien vor Erteilung der seco-Bewilligung keine individuellen Abmachungen im Hinblick auf die EntlÃ¶hnung der einzufÃ¼hrenden Nachtarbeit getroffenÂ Â Â Â Â  haben - nach Art. 17b Abs. 2 ArG aus Ã¶ffentlichem Recht geschuldet sind (BGE 115 V 333 Erw. 6). Andernfalls stellen sie EntschÃ¤digungen fÃ¼r arbeitsbedingte Inkonvenienzen dar, die nicht dem versicherten Verdienst zuzurechnen sind (BGE 115 V 331 f. Erw. 5b).</w:t>
      </w:r>
    </w:p>
    <w:p>
      <w:r>
        <w:t>Â Â Â Â Â Â Â Â  Schichtzulagen bei normaler Arbeit sind keine echten Schichtzulagen, sondern es liegt vielmehr ein gewÃ¶hnlicher Lohnbestandteil vor (BGE 115 V 331 f. Erw. 5b).</w:t>
      </w:r>
    </w:p>
    <w:p>
      <w:r>
        <w:t>2.Â Â Â Â Â Â  Streitig ist die HÃ¶he des versicherten Verdienstes der BeschwerdefÃ¼hrerin. Sie hÃ¤ngt unter anderem davon ab, ob die Schichtzulagen, die die BeschwerdefÃ¼hrerin bezogen hat, bei der Berechnung des versicherten Verdienstes zu berÃ¼cksichtigen sind.</w:t>
      </w:r>
    </w:p>
    <w:p>
      <w:r>
        <w:t>2.1Â Â Â Â  Nach hÃ¶chstrichterlicher Rechtsprechung stellen SchichtentschÃ¤digungen fÃ¼r normale Arbeit keine echten Schichtzulagen dar, sondern vielmehr gewÃ¶hnlicher Verdienst. Normale Arbeit findet wÃ¤hrend denjenigen Arbeitszeiten statt, fÃ¼r welche keine Bewilligung erforderlich ist. Nicht bewilligungspflichtig sind die Tagesarbeit von 6.00 bis 20.00 Uhr und die Abendarbeit von 20.00 bis 23.00 Uhr (Art. 10 ArG). Somit sind diejenigen Schichtzulagen, welche der BeschwerdefÃ¼hrerin fÃ¼r geleistete Arbeitszeit ausserhalb der Nacht- und Sonntagsdienste bezahlt worden sind, zum versicherten Verdienst zu zÃ¤hlen.</w:t>
      </w:r>
    </w:p>
    <w:p>
      <w:r>
        <w:t>2.2Â Â Â Â  GemÃ¤ss Art. 17b Abs. 1 ArG ist der Arbeitnehmerin, die nur vorÃ¼bergehend Nachtarbeit verrichtet, ein Lohnzuschlag von mindestens 25 % zu bezahlen. FÃ¼r vorÃ¼bergehende Sonntagsarbeit ist der Arbeitnehmerin ein Lohnzuschlag von 50 % zu bezahlen (Art. 19 Abs. 3 ArG). Im Gegensatz zur vorÃ¼bergehenden Nachtarbeit ist bei dauernder oder regelmÃ¤ssig wiederkehrender Nachtarbeit kein Lohnzuschlag, dagegen eine Kompensation von 10 % der Zeit vorgeschrieben (Art. 17b Abs. 2 ArG). FÃ¼r regelmÃ¤ssige Sonntagsarbeit ist weder ein Lohnzuschlag noch eine Kompensation der Zeit geschuldet (Art. 19 ArG). Diese Regelung erklÃ¤rt sich aus der Tatsache, dass stÃ¤ndige oder wiederkehrende Nacht- bzw. Sonntagsarbeit in aller Regel privatrechtlich vereinbart und durch bessere EntlÃ¶hnung abgegolten ist, denn ohne eine solche Vereinbarung kann ein Arbeitgeber Nacht- bzw. Sonntagsarbeit nur kurzfristig und in besonderen AusnahmefÃ¤llen unter dem Gesichtspunkt der Treuepflicht fordern (Rehbinder/ MÃ¼ller, ArG, 5. Auflage 1998, Art. 17 Abs. 2).</w:t>
      </w:r>
    </w:p>
    <w:p>
      <w:r>
        <w:t>Â Â Â Â Â Â Â Â  Die BeschwerdefÃ¼hrerin ging mit der Arbeitgeberein ein SchichtarbeitsverhÃ¤ltnis ein (vgl. Vertrag vom 17. Juli/24. Juli 2001; Urk. 9/8). Der Schichtbetrieb umfasste 24 Arbeitsstunden an 365 Tagen pro Jahr (Urk. 9/13). Die BeschwerdefÃ¼hrerin leistete demnach nicht vorÃ¼bergehende, sondern regelmÃ¤ssige Nacht- und Sonntagsarbeit, weshalb ihr kein gesetzlicher Lohnzuschlag zustand. Es ist daher zu prÃ¼fen, ob ihr die Zulagen aufgrund arbeitsvertraglicher Abmachungen auch wÃ¤hrend der Ferien bezahlt worden sind.</w:t>
      </w:r>
    </w:p>
    <w:p>
      <w:r>
        <w:t>2.3Â Â Â Â  GemÃ¤ss Punkt 4 des Arbeitsvertrages vom 17./24. Juli 2001 (Urk. 9/8) werden Schichtzulagen nur im Schichtbetrieb und wÃ¤hrend dessen Dauer ausgerichtet. Diese Bestimmung deckt sich mit den Angaben in den Formularen "Arbeitsstunden und Zulagenblatt" des Jahres 2002, welche einen Anspruch auf Schichtzulagen nur fÃ¼r geleistete Schichten ausweisen, nicht aber fÃ¼r Ferientage oder fÃ¼r Tage, an denen die BeschwerdefÃ¼hrerin krankheitshalber nicht gearbeitet hat (Urk. 5/4/1-12). Dementsprechend variieren die ausbezahlten Schichtzulagen monatlich (vgl. Lohnabrechnungen 2002; Urk. 5/5/1-12).</w:t>
      </w:r>
    </w:p>
    <w:p>
      <w:r>
        <w:t>Â Â Â Â Â Â Â Â  Daran Ã¤ndert nichts, dass der BeschwerdefÃ¼hrerin fÃ¼r geleistete Nachtschicht ein Zeitbonus zuerkannt wurde und sie fÃ¼r wesentlich kÃ¼rzere Arbeitszeiten infolge Zeitgutschriften fÃ¼r Nachtarbeit den gleichen stundenmÃ¤ssigen Ferienanspruch hatte wie eine Person, die normalen Arbeitszeiten nachgeht. Auch die Zeitboni wurden nicht generell, sondern nur fÃ¼r geleistete Nachtarbeit gewÃ¤hrt und stellen damit einen Ausgleich dafÃ¼r dar, dass Nachtarbeit in der Regel eine lÃ¤ngere Erholungszeit erfordert als Normalarbeit. Dass sich durch die GewÃ¤hrung von Zeitboni die tatsÃ¤chlich geleistete jÃ¤hrliche Arbeitszeit verkÃ¼rzt, der Ferienanspruch jedoch gleich bleibt, liegt in der Natur des Ausgleichs. Daraus jedenfalls kann nicht abgeleitet werden, dass Zeitboni auch an Ferientagen gewÃ¤hrt worden sind. Im Ãbrigen bilden Zeitboni keine finanzielle EntschÃ¤digung.</w:t>
      </w:r>
    </w:p>
    <w:p>
      <w:r>
        <w:t>Â Â Â Â Â Â Â Â  Wurden Nacht- und Sonntagszulagen wÃ¤hrend der Ferien nicht ausbezahlt, handelt es sich folglich um EntschÃ¤digungen fÃ¼r arbeitsbedingte Inkonvenienzen, die nicht zum versicherten Verdienst zu zÃ¤hlen sind.</w:t>
      </w:r>
    </w:p>
    <w:p>
      <w:r>
        <w:t>3.Â Â Â Â Â Â  Zusammenfassend ist somit festzuhalten, dass die Beschwerdegegnerin die Schichtzulagen betreffend Nacht- und Sonntagsarbeit zu Recht als InkonvenienzentschÃ¤digung qualifizierte und nicht zum versicherten Verdienst zÃ¤hlte. Die Zulagen fÃ¼r geleistete Arbeit wÃ¤hrend der normalen Arbeitszeiten (werktags 06.00 bis 23.00 Uhr) sind jedoch Bestandteil des versicherten Verdienstes, da sie keine echten Schichtzulagen, sondern gewÃ¶hnlichen Lohnbestandteil darstellen. Die Sache ist an die Beschwerdegegnerin zurÃ¼ckzuweisen, damit sie den versicherten Verdienst neu berechne, indem sie die Schichtzulagen, die weder fÃ¼r Nacht- noch Sonntagsarbeit ausbezahlt wurden, zum versicherten Verdienst zÃ¤hlt.</w:t>
      </w:r>
    </w:p>
    <w:p>
      <w:r>
        <w:t>4.Â Â Â Â Â Â  Nach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dem Schwierigkeitsgrad des Prozesses bemessen. GestÃ¼tzt auf Â§ 34 GSVGer in Verbindung mit Â§ 9 der Verordnung Ã¼ber die sozialversicherungsgerichtlichen GebÃ¼hren, Kosten und EntschÃ¤digungen ist der BeschwerdefÃ¼hrerin eine reduzierte ProzessentschÃ¤digung von Fr. 900.-- (inkl. Barauslagen und MWSt) zuzusprechen.</w:t>
      </w:r>
    </w:p>
    <w:p>
      <w:r>
        <w:t>Das Gericht erkennt:</w:t>
      </w:r>
    </w:p>
    <w:p>
      <w:r>
        <w:t>1.Â Â Â Â Â Â Â Â  Die Beschwerde wird in dem Sinne gutgeheissen, dass der Einspracheentscheid vom 28. Juli 2003 aufgehoben und die Sache an die Beschwerdegegnerin zurÃ¼ckgewiesen wird, damit sie den versicherten Verdienst der BeschwerdefÃ¼hrerin im Sinne der ErwÃ¤gungen neu festsetze.</w:t>
      </w:r>
    </w:p>
    <w:p>
      <w:r>
        <w:t>2.Â Â Â Â Â Â Â Â  Das Verfahren ist kostenlos.</w:t>
      </w:r>
    </w:p>
    <w:p>
      <w:r>
        <w:t>3.Â Â Â Â Â Â Â Â  Die Beschwerdegegnerin wird verpflichtet, der BeschwerdefÃ¼hrerin eine ProzessentschÃ¤digung von Fr. 900.-- (inkl. Barauslagen und MWSt) zu bezahlen.</w:t>
      </w:r>
    </w:p>
    <w:p>
      <w:r>
        <w:t>4.Â Â Â Â Â Â Â Â  Zustellung gegen Empfangsschein an:</w:t>
      </w:r>
    </w:p>
    <w:p>
      <w:r>
        <w:t>- Rechtsanwalt Dr. Denis G. Humbert</w:t>
      </w:r>
    </w:p>
    <w:p>
      <w:r>
        <w:t>- Arbeitslosenkasse der GBI Sektion ZÃ¼rich, Zahlstelle 068</w:t>
      </w:r>
    </w:p>
    <w:p>
      <w:r>
        <w:t>- Staatssekretariat fÃ¼r Wirtschaft seco</w:t>
      </w:r>
    </w:p>
    <w:p>
      <w:r>
        <w:t>- AWA Amt fÃ¼r Wirtschaft und Arbeit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