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AL.2003.00248 vom 28. Juni 2004</w:t>
      </w:r>
    </w:p>
    <w:p>
      <w:r>
        <w:t>ZH Sozialversicherungsgericht, 2004-06-28, DE</w:t>
      </w:r>
    </w:p>
    <w:p>
      <w:r>
        <w:rPr>
          <w:b/>
        </w:rPr>
        <w:t xml:space="preserve">Quelle: </w:t>
      </w:r>
      <w:r>
        <w:t>https://mcp.opencaselaw.ch/entscheid/zh_sozialversicherungsgericht_AL.2003.00248</w:t>
      </w:r>
    </w:p>
    <w:p>
      <w:r>
        <w:t>FR: ZH_SOZIALVERSICHERUNGSGERICHT AL.2003.00248 du 28 juin 2004</w:t>
      </w:r>
    </w:p>
    <w:p>
      <w:r>
        <w:t>IT: ZH_SOZIALVERSICHERUNGSGERICHT AL.2003.00248 del 28 giugno 2004</w:t>
      </w:r>
    </w:p>
    <w:p>
      <w:pPr>
        <w:pStyle w:val="Heading2"/>
      </w:pPr>
      <w:r>
        <w:t>Erwägungen</w:t>
      </w:r>
    </w:p>
    <w:p>
      <w:r>
        <w:rPr>
          <w:b/>
        </w:rPr>
        <w:t>E. 2</w:t>
      </w:r>
    </w:p>
    <w:p>
      <w:r>
        <w:t>Dagegen erhob S.___ mit Eingabe vom 10. September 2003 Beschwerde und stellte sinngemÃ¤ss den Antrag, der Entscheid der Arbeitslosenkasse sei aufzuheben (Urk. 1). In der Beschwerdeantwort vom 17. November 2003 hielt die Beschwerdegegnerin an ihrem Entscheid fest und beantragte die Abweisung der Beschwerde (Urk. 10). Mit VerfÃ¼gung vom 21. November 2003 schloss das Gericht den Schriftenwechsel (Urk. 13)</w:t>
      </w:r>
    </w:p>
    <w:p>
      <w:r>
        <w:t>Â Â Â Â Â Â Â Â  Auf die AusfÃ¼hrungen der Parteien und die eingereichten Unterlagen wird, soweit erforderlich, nachfolgend eingegangen.</w:t>
      </w:r>
    </w:p>
    <w:p>
      <w:r>
        <w:t>Die Einzelrichterin zieht in ErwÃ¤gung:</w:t>
      </w:r>
    </w:p>
    <w:p>
      <w:r>
        <w:t>1.Â Â Â Â Â Â</w:t>
      </w:r>
    </w:p>
    <w:p>
      <w:r>
        <w:t>1.1Â Â Â Â  Da der Streitwert Fr. 20Â000.-- nicht Ã¼bersteigt, fÃ¤llt die Beurteilung der Beschwerde in die einzelrichterliche ZustÃ¤ndigkeit (Â§ 11 Abs. 1 des Gesetzes Ã¼ber das Sozialversicherungsgericht).</w:t>
      </w:r>
    </w:p>
    <w:p>
      <w:r>
        <w:t>1.2Â Â Â Â  Nach Art. 30 Abs. 1 lit. a des Bundesgesetzes Ã¼ber die obligatorische Arbeitslosenversicherung und die InsolvenzentschÃ¤digung (AVIG) ist die versicherte Person in der Anspruchsberechtigung einzustellen, wenn sie durch eigenes Verschulden arbeitslos ist.</w:t>
      </w:r>
    </w:p>
    <w:p>
      <w:r>
        <w:t>Der Verordnungsgeber hat die besagte Gesetzesbestimmung in Art. 44 der Verordnung Ã¼ber die obligatorische Arbeitslosenversicherung und die InsolvenzentschÃ¤digung (AVIV) weiter konkretisiert, indem er im Sinne einer nicht abschliessenden, beispielhaften AufzÃ¤hlung typische Sachverhalte umschrieben hat, bei denen die Arbeitslosigkeit als selbstverschuldet gelten soll. Unter anderem erachtet er dies als gegeben, wenn die versicherte Person das ArbeitsverhÃ¤ltnis von sich aus aufgelÃ¶st hat, ohne dass ihr eine andere Stelle zugesichert war, es sei denn, dass ihr das Verbleiben an der Arbeitsstelle nicht zugemutet werden konnte (lit. b).</w:t>
      </w:r>
    </w:p>
    <w:p>
      <w:r>
        <w:t>Ein Selbstverschulden im Sinne der Arbeitslosenversicherung liegt dann vor, wenn und soweit der Eintritt der Arbeitslosigkeit nicht objektiven Faktoren zuzuschreiben ist, sondern in einem nach den persÃ¶nlichen UmstÃ¤nden und VerhÃ¤ltnissen vermeidbaren Verhalten der versicherten Person liegt, fÃ¼r das die Arbeitslosenversicherung die Haftung nicht Ã¼bernimmt (ARV 1982 Nr. 9 S. 34 mit Hinweisen).</w:t>
      </w:r>
    </w:p>
    <w:p>
      <w:r>
        <w:t>Zweck der Einstellung als versicherungsrechtlicher Sanktion ist die angemessene Mitbeteiligung der versicherten Person am Schaden, den sie durch ihr Verhalten natÃ¼rlich und kausal verursacht hat (ARV 1990 Nr. 20 S. 132; Gerhards, Kommentar zum Arbeitslosenversicherungsgesetz, Bd. I, N 2 und 51 zu Art. 30).</w:t>
      </w:r>
    </w:p>
    <w:p>
      <w:r>
        <w:t>1.3 Die Dauer der Einstellung bemisst sich nach dem Grad des Verschuldens (Art. 30 Abs. 3 AVIG) und betrÃ¤gt 1 bis 15 Tage bei leichtem, 16 bis 30 Tage bei mittelschwerem und 31 bis 60 Tage bei schwerem Verschulden (Art. 45 Abs. 2 AVIV).</w:t>
      </w:r>
    </w:p>
    <w:p>
      <w:r>
        <w:t>2.Â Â Â Â Â Â</w:t>
      </w:r>
    </w:p>
    <w:p>
      <w:r>
        <w:rPr>
          <w:b/>
        </w:rPr>
        <w:t>E. 2.1</w:t>
      </w:r>
    </w:p>
    <w:p>
      <w:r>
        <w:t>Aufgrund der Aktenlage steht fest, dass am 19. oder 23. Dezember 2002 ein GesprÃ¤ch zwischen dem BeschwerdefÃ¼hrer und der GeschÃ¤ftsleitung der Arbeitgeberfirma stattfand, bei dem ihm erÃ¶ffnet wurde, man sei mit seinen Leistungen nicht vollumfÃ¤nglich zufrieden, er kÃ¶nne jedoch weiterhin in der Firma arbeiten, allerdings werde sein Lohn von monatlich Fr. 9'000.-- auf Fr. 7'500.-- reduziert (Urk. 1, 11/5, 11/10, 11/17, 11/12 Blatt 9).</w:t>
      </w:r>
    </w:p>
    <w:p>
      <w:r>
        <w:t>Â Â Â Â Â Â Â Â  Am 27. Dezember 2002 fand ein zweites GesprÃ¤ch zwischen dem BeschwerdefÃ¼hrer und der GeschÃ¤ftsleitung statt (Urk. 11/4). Der BeschwerdefÃ¼hrer hatte Unterlagen vorbereitet (Urk. 11/12) und war zum Schluss gekommen, dass er die Lohnreduktion nicht hinnehmen wolle und stattdessen die KÃ¼ndigung in Kauf nehme, zumal er das Vertrauen in die Firma mindestens teilweise verloren habe und das Risiko einer spÃ¤teren KÃ¼ndigung als relativ hoch einschÃ¤tze (Urk. 11/5). Darauf erfolgte gleichentags die KÃ¼ndigung auf den 31. MÃ¤rz 2003 (Urk. 11/4).</w:t>
      </w:r>
    </w:p>
    <w:p>
      <w:r>
        <w:t>2.2Â Â Â Â  Die Beschwerdegegnerin stellte sich auf den Standpunkt, es wÃ¤re dem BeschwerdefÃ¼hrer zumutbar gewesen, den neu angebotenen Arbeitsvertrag trotz der Lohneinbusse anzunehmen, bis er eine neue Arbeitsstelle gefunden hÃ¤tte, um so eine KÃ¼ndigung beziehungsweise die Arbeitslosigkeit zu verhindern (Urk. 2, 10, 11/15).</w:t>
      </w:r>
    </w:p>
    <w:p>
      <w:r>
        <w:t>Â Â Â Â Â Â Â Â  DemgegenÃ¼ber fÃ¼hrte der BeschwerdefÃ¼hrer insbesondere aus, er habe sich mit einer sofortigen Lohnreduktion nicht einverstanden erklÃ¤ren kÃ¶nnen und nur seine Rechte gegenÃ¼ber dem Arbeitgeber geltend gemacht, weshalb er die KÃ¼ndigung nicht selbstverschuldet habe, und die Einstellung in der Anspruchsberechtigung somit nicht gerechtfertigt sei (Urk. 1).</w:t>
      </w:r>
    </w:p>
    <w:p>
      <w:r>
        <w:rPr>
          <w:b/>
        </w:rPr>
        <w:t>E. 3</w:t>
      </w:r>
    </w:p>
    <w:p>
      <w:r>
        <w:t>3.1Â Â Â Â  Im Arbeitsvertragsrecht besteht die MÃ¶glichkeit der sogenannten ÃnderungskÃ¼ndigung (Rehbinder, Berner Kommentar, N 1a zu Art. 335 OR). Eine ÃnderungskÃ¼ndigung im engeren Sinn liegt vor, wenn eine Partei den Arbeitsvertrag kÃ¼ndigt, aber gleichzeitig eine neue Vertragsofferte mit geÃ¤nderten Bedingungen unterbreitet. Mit der ÃnderungskÃ¼ndigung wird in erster Linie nicht die Beendigung des ArbeitsverhÃ¤ltnisses bezweckt, sondern dessen WeiterfÃ¼hrung mit verÃ¤nderten Pflichten und Rechten (vgl Vischer, Der Arbeitsvertrag, in: Schweizerisches Privatrecht, Bd. VII/1, III; S. 163). Von einer ÃnderungskÃ¼ndigung im weiteren Sinn kann gesprochen werden, wenn die beiden RechtsgeschÃ¤fte nicht unmittelbar miteinander verknÃ¼pft werden und einer Partei gekÃ¼ndigt wird, weil sie zu einer einverstÃ¤ndlichen Ãnderung der Arbeitsbedingungen nicht bereit war. Fraglich ist, ob das Vorgehen bei einer ÃnderungskÃ¼ndigung als missbrÃ¤uchlich bezeichnet werden muss und allenfalls unter die Regelung von Art. 336 des Obligationenrechts (OR) fÃ¤llt (BGE 123 III 248 Erw. 3).</w:t>
      </w:r>
    </w:p>
    <w:p>
      <w:r>
        <w:t>Sachlich gerechtfertigte und somit zulÃ¤ssige ÃnderungskÃ¼ndigungen sind klar abzugrenzen vom Versuch des Arbeitgebers, einseitige VertragsÃ¤nderungen zu Lasten des Arbeitnehmers sofort durchzusetzen. Wenn der Arbeitgeber vertragsÃ¤ndernde Anordnungen trifft und sie sofort in Kraft setzt, liegt mit Ausnahme des Falls, in dem sich der Arbeitnehmer damit einverstanden erklÃ¤rt hat, eine Vertragsverletzung vor. Die Weigerung, eine Lohnreduktion ohne Einhaltung der KÃ¼ndigungsfrist anzunehmen, kommt der Geltendmachung eines Anspruchs aus dem ArbeitsverhÃ¤ltnis gleich, weshalb eine unmittelbar darauf ausgesprochene KÃ¼ndigung vermutungsweise nach Art. 336 Abs. 1 lit. d OR missbrÃ¤uchlich ist (vgl. BGE 123 III 251 Erw. 4 a). Auch eine missbrÃ¤uchliche KÃ¼ndigung beendet das ArbeitsverhÃ¤ltnis gÃ¼ltig und hat einzig eine EntschÃ¤digung zur Folge, falls es nicht zu einer einvernehmlichen FortfÃ¼hrung des ArbeitsverhÃ¤ltnisses kommt (Art 336a und 336b OR).</w:t>
      </w:r>
    </w:p>
    <w:p>
      <w:r>
        <w:t>3.2Â Â Â Â</w:t>
      </w:r>
    </w:p>
    <w:p>
      <w:r>
        <w:t>3.2.1Â Â  Die Beschwerdegegnerin hat sich bei ihrem Entscheid massgeblich auf die schriftlich eingeholten AuskÃ¼nfte der frÃ¼heren Arbeitgeberin gestÃ¼tzt. In ihrer Stellungnahme vom 17. Juli 2003 teilte diese mit, dass sich der BeschwerdefÃ¼hrer fÃ¼r die vorgesehene Position als Teilprojektleiter nicht geeignet habe, weshalb ihm ein neuer Aufgabenbereich mit entsprechender Anpassung des SalÃ¤rs angeboten worden sei, wobei diese VertragsÃ¤nderung erst nach Ablauf der KÃ¼ndigungsfrist auf den 1. April 2003 erfolgt wÃ¤re. AnlÃ¤sslich des GesprÃ¤chs vom 27. Dezember 2002 habe der BeschwerdefÃ¼hrer seinen Vertrauensverlust und seine Bedenken fÃ¼r eine gemeinsame Zusammenarbeit gegenÃ¼ber der GeschÃ¤ftsleitung geÃ¤ussert, weshalb die Arbeitgeberin ihrerseits aufgrund des Vertrauensverlusts die KÃ¼ndigung ausgesprochen habe (Urk. 11/10).</w:t>
      </w:r>
    </w:p>
    <w:p>
      <w:r>
        <w:t>Â Â Â Â Â Â Â Â  Diese Sachverhaltsdarstellung ist durch den BeschwerdefÃ¼hrer in Bezug auf den Zeitpunkt der VertragsÃ¤nderung stets bestritten worden. GemÃ¤ss seiner Darstellung hÃ¤tte er bereits ab Januar 2003 fÃ¼r die gleiche TÃ¤tigkeit eine Lohnreduktion in Kauf nehmen mÃ¼ssen, was er nicht habe akzeptieren kÃ¶nnen. Er sei jedoch bezÃ¼glich seiner Anstellung und seines SalÃ¤rs stets gesprÃ¤chsbereit gewesen und hÃ¤tte wohl oder Ã¼bel auch einer Lohnreduktion im Rahmen einer ÃnderungskÃ¼ndigung zugestimmt (Urk. 1, 11/17).</w:t>
      </w:r>
    </w:p>
    <w:p>
      <w:r>
        <w:t>3.2.2Â Â  In tatsÃ¤chlicher Hinsicht ist bestritten, ob der Arbeitgeber eine sofortige VertragsÃ¤nderung hat durchsetzen wollen und dem Versicherten gekÃ¼ndigt hat, weil er sich mit diesem Vorgehen nicht einverstanden erklÃ¤ren wollte. FÃ¼r die AusfÃ¼hrungen der Arbeitgeberin ergeben sich - entgegen der im angefochtenen Entscheid vertretenen Auffassung - keine weiteren Anhaltspunkte. Sie erscheinen daher nicht Ã¼berzeugender als die Darstellung des BeschwerdefÃ¼hrers, wobei dieser bereits in seiner Stellungnahme vom 26. Mai 2003 ausgefÃ¼hrt hat, die GeschÃ¤ftsleitung habe ihm mitgeteilt, er kÃ¶nne seine Stelle behalten, wenn er sich mit einer sofortigen Lohnreduktion von Fr. 2'000.-- pro Monat einverstanden erklÃ¤re (Urk. 11/5). Es ist somit beweismÃ¤ssig nicht erstellt, ob von einer zulÃ¤ssigen ÃnderungskÃ¼ndigung auszugehen ist, oder ob die Arbeitgeberin eine sofortige Lohnreduktion hat durchsetzen wollen.</w:t>
      </w:r>
    </w:p>
    <w:p>
      <w:r>
        <w:t>3.3Â Â Â Â</w:t>
      </w:r>
    </w:p>
    <w:p>
      <w:r>
        <w:t>3.3.1 UnabhÃ¤ngig davon, wie das Verhalten des Arbeitgebers arbeitsrechtlich zu qualifizieren ist, stellt sich die Frage, ob dem BeschwerdefÃ¼hrer gestÃ¼tzt auf die Schadenminderungspflicht aus arbeitslosenversicherungsrechtlicher Sicht die Annahme der VertragsÃ¤nderung und somit ein Verbleib an der Arbeitsstelle bis zum Antritt einer neuen Stelle zumutbar gewesen wÃ¤re.</w:t>
      </w:r>
    </w:p>
    <w:p>
      <w:r>
        <w:t>Die Frage der Zumutbarkeit des Verbleibens an der bisherigen Arbeitsstelle ist nach Art. 16 AVIG zu beurteilen, wonach grundsÃ¤tzlich jede Arbeit zumutbar ist, ausser es sei einer der in Abs. 2 aufgelisteten AusnahmetatbestÃ¤nde erfÃ¼llt (BGE 124 v 63 Erw. 3b). Nach der Rechtsprechung ist die Zumutbarkeit jedoch beim Verbleiben am Arbeitsplatz strenger zu beurteilen als bei der Annahme einer neuen Stelle (Urteil des EidgenÃ¶ssischen Versicherungsgerichts vom 29. Oktober 2003 in Sachen X., C 133/03, Erw. 3.2).</w:t>
      </w:r>
    </w:p>
    <w:p>
      <w:r>
        <w:t>3.3.2Â Â  Nach Art. 16 Abs. 2 lit. a AVIG ist eine Arbeit unzumutbar, die den berufs- und ortsÃ¼blichen, insbesondere den gesamt- oder normalarbeitsvertraglichen Bedingungen nicht entspricht. Im Bereich der Informatik bestehen je nach BeschÃ¤ftigungsbranche erhebliche Lohnunterschiede. So werden in Dienstleistungsbetrieben generell hÃ¶here LÃ¶hne bezahlt als in der Industrie. Bei einem Wirtschaftsinformatiker, der gemÃ¤ss eigenen Aussagen hauptsÃ¤chlich in den Bereichen Technik und Ausbildung tÃ¤tig gewesen ist (Urk. 11/17) und in diesem Bereich weiterbeschÃ¤ftigt worden wÃ¤re, kann ein Lohn von Fr. 7'500.-- noch nicht als berufs- und ortsunÃ¼blich bezeichnet werden. Dabei ist auch beachten, dass der Versicherte die bisherige Stelle bei der A.___ AG trotz erheblicher Bedenken nur aufgrund des hohen Lohns angenommen hat (Urk. 11/5), und er somit offensichtlich ein Ã¼berdurchschnittlich gutes Einkommen erzielt hat, welches nicht als Vergleich herangezogen werden kann.</w:t>
      </w:r>
    </w:p>
    <w:p>
      <w:r>
        <w:t>3.3.3Â Â  Es bestehen auch keine Hinweise darauf, dass die Arbeitgeberin Entlassungen zum Zweck vorgenommen hat, um Neu- oder Wiedereinstellungen zu wesentlich schlechteren Arbeitsbedingungen vorzunehmen, was eine TÃ¤tigkeit ebenfalls unzumutbar machen wÃ¼rde (Art. 16 Abs. 2 lit. h AVIG). Nach den Aussagen des Versicherten ist die Lohnreduktion als Massnahme der Kostenreduktion vor dem Hintergrund eines verschÃ¤rften Wettbewerbs zu betrachten (Urk. 11/5). Zudem war die Arbeitgeberin mit den Leistungen des BeschwerdefÃ¼hrers nicht vollumfÃ¤nglich zufrieden und konnte ihn daher nicht in der vorgesehenen Position als Projektleiter einsetzen (Urk. 11/17). Obgleich keine konkreten VorwÃ¼rfe erhoben wurden, kann bei dieser Sachlage nicht von einem Lohndumping gesprochen werden, da keine Hinweise auf ein systematisches Vorgehen der Arbeitgeberin vorliegen, die auf ein missbrÃ¤uchliches Verhalten hindeuten wÃ¼rden.</w:t>
      </w:r>
    </w:p>
    <w:p>
      <w:r>
        <w:t>3.3.4 Ebenfalls unzumutbar ist eine TÃ¤tigkeit, die dem Versicherten einen Lohn einbringt, der geringer ist als 70 % des versicherten Verdienstes (Art. 16 Abs. 2 lit. i AVIG). Es ist demnach zu prÃ¼fen, ob durch die Lohnreduktion die Arbeit lohnmÃ¤ssig unzumutbar geworden wÃ¤re.</w:t>
      </w:r>
    </w:p>
    <w:p>
      <w:r>
        <w:t>Â Â Â Â Â Â Â Â  Bei einem maximalen versicherten Verdienst von monatlich Fr. 8'900.-- (Art. 23 Abs. 1 AVIG i.V.m Art. 22 Abs. 1 der Verordnung Ã¼ber die Unfallversicherung)Â  wÃ¼rde beim BeschwerdefÃ¼hrer die Zumutbarkeitsgrenze bei einem monatlichen Verdienst von Fr. 6'230.-- (inklusive 13. Monatslohn) liegen. Die Lohnreduktion von Fr. 9'000.-- auf Fr. 7'500.-- hÃ¤tte daher in jedem Fall nicht dazu gefÃ¼hrt, dass die Arbeit lohnmÃ¤ssig unzumutbar geworden wÃ¤re.</w:t>
      </w:r>
    </w:p>
    <w:p>
      <w:r>
        <w:t>3.3.5 Zusammenfassend ist deshalb festzustellen, dass es dem BeschwerdefÃ¼hrer aus arbeitslosenversicherungsrechtlicher Sicht zumutbar gewesen wÃ¤re, die Stelle trotz Lohnreduktion bis zum Finden einer neuen Anstellung beizubehalten. Indem er sich geweigert hat, der Lohnreduktion zuzustimmen und so eine KÃ¼ndigung in Kauf genommen hat, hat er die Arbeitslosigkeit selbst verschuldet.</w:t>
      </w:r>
    </w:p>
    <w:p>
      <w:r>
        <w:rPr>
          <w:b/>
        </w:rPr>
        <w:t>E. 4</w:t>
      </w:r>
    </w:p>
    <w:p>
      <w:r>
        <w:t>4.1Â Â Â Â Â  Die Arbeitslosenkasse hat das Verschulden des BeschwerdefÃ¼hrers als schwer eingestuft und die Einstellungsdauer auf 38 Tage festgesetzt (Urk. 2). Ein schweres Verschulden liegt vor, wenn der Versicherte ohne entschuldbaren Grund eine zumutbare Arbeitstelle ohne Zusicherung einer neuen aufgegeben oder eine zumutbare Arbeit abgelehnt hat (Art. 45 Abs. 3 AVIV). Von dieser Regel kann jedoch beim Vorliegen besonderer UmstÃ¤nde im Einzelfall abgewichen werden (vgl. Entscheid des EidgenÃ¶ssischen Versicherungsgerichts vom 29. Oktober 2003 in Sachen X., C 133/03, Erw. 4.1 mit weiteren Hinweisen).</w:t>
      </w:r>
    </w:p>
    <w:p>
      <w:r>
        <w:t>4.2Â Â Â Â Â  Der BeschwerdefÃ¼hrer hÃ¤tte eine Lohneinbusse von rund 17 % in Kauf nehmen mÃ¼ssen, wobei die UmstÃ¤nde der LohnkÃ¼rzung zudem zu einer erheblichen Verschlechterung des VertrauensverhÃ¤ltnisses gefÃ¼hrt haben, was die WeiterfÃ¼hrung des ArbeitsverhÃ¤ltnisses erheblich belastet hÃ¤tte. Es ist daher gerechtfertigt, das Verschulden des Versicherten als mittelschwer einzustufen und die Einstellung in der Anspruchsberechtigung auf 23 Tage festzusetzen.</w:t>
      </w:r>
    </w:p>
    <w:p>
      <w:r>
        <w:t>Die Einzelrichterin erkennt:</w:t>
      </w:r>
    </w:p>
    <w:p>
      <w:r>
        <w:t>1.Â Â Â Â Â Â Â Â  In teilweiser Gutheissung der Beschwerde wird der Einspracheentscheid der Arbeitlosenkasse GBI vom 8. September 2003 dahingehend abgeÃ¤ndert, dass die Dauer der Einstellung in der Anspruchsberechtigung von 38 auf 23 Tage herabgesetzt wird.</w:t>
      </w:r>
    </w:p>
    <w:p>
      <w:r>
        <w:t>2.Â Â Â Â Â Â Â Â  Das Verfahren ist kostenlos.</w:t>
      </w:r>
    </w:p>
    <w:p>
      <w:r>
        <w:t>3. Zustellung gegen Empfangsschein an:</w:t>
      </w:r>
    </w:p>
    <w:p>
      <w:r>
        <w:t>- S.___</w:t>
      </w:r>
    </w:p>
    <w:p>
      <w:r>
        <w:t>- Arbeitslosenkasse der GBI Sektion ZÃ¼rcher Unterland</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