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AL.2003.00171 vom 26. September 2003</w:t>
      </w:r>
    </w:p>
    <w:p>
      <w:r>
        <w:t>ZH Sozialversicherungsgericht, 2003-09-26, DE</w:t>
      </w:r>
    </w:p>
    <w:p>
      <w:r>
        <w:rPr>
          <w:b/>
        </w:rPr>
        <w:t xml:space="preserve">Quelle: </w:t>
      </w:r>
      <w:r>
        <w:t>https://mcp.opencaselaw.ch/entscheid/zh_sozialversicherungsgericht_AL.2003.00171</w:t>
      </w:r>
    </w:p>
    <w:p>
      <w:r>
        <w:t>FR: ZH_SOZIALVERSICHERUNGSGERICHT AL.2003.00171 du 26 septembre 2003</w:t>
      </w:r>
    </w:p>
    <w:p>
      <w:r>
        <w:t>IT: ZH_SOZIALVERSICHERUNGSGERICHT AL.2003.00171 del 26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Â Â Â Â Â  T.___, geboren 1979, ist die Ehefrau des A.___, der seit 7. November 2001 als Gesellschafter der B.__ GmbH, ZÃ¼rich, mit einer Stammeinlage von Fr. 19'000.-- und als GeschÃ¤ftsfÃ¼hrer mit Einzelunterschrift im Handelsregister eingetragen ist. Die B.__ GmbH weist ein Stammkapital von Fr. 20'000.-- auf und ist im Gastronomiebereich tÃ¤tig (Urk. 3/6).</w:t>
      </w:r>
    </w:p>
    <w:p>
      <w:r>
        <w:t>T.___ war ab 1. MÃ¤rz 2002 bei der B.___ GmbH angestellt (Urk. 8/1). Nachdem die Firma ihr das ArbeitsverhÃ¤ltnis per 31. Dezember 2002 gekÃ¼ndigt hatte, beanspruchte T.___ Arbeitslosentaggelder ab 23. Januar 2003 (Urk. 3/2, Urk. 8/1). Mit VerfÃ¼gung vom 4. MÃ¤rz 2003 verneinte die Arbeitslosenkasse SYNA den Anspruch auf ArbeitslosenentschÃ¤digung ab 23. Januar 2003, weil der Ehemann als GeschÃ¤ftsfÃ¼hrer der B.___ GmbH eine arbeitgeberÃ¤hnliche Stellung im Betrieb habe (Urk. 3/2). Mit Einsprache vom 28. MÃ¤rz 2003 liess T.___ die Aufhebung des Entscheides und die rÃ¼ckwirkende Ausrichtung der ab dem 23. Januar 2003 beantragen (Urk. 3/3). Mit Entscheid vom 21. Mai 2003 wies die Arbeitslosenkasse die Einsprache ab (Urk. 2).</w:t>
      </w:r>
    </w:p>
    <w:p>
      <w:r>
        <w:rPr>
          <w:b/>
        </w:rPr>
        <w:t>E. 2</w:t>
      </w:r>
    </w:p>
    <w:p>
      <w:r>
        <w:t>Â Â Â Â Â  Der Ehemann der BeschwerdefÃ¼hrerin hat als im Handelsregister eingetragener geschÃ¤ftsfÃ¼hrender Hauptgesellschafter der B.___ GmbH eine arbeitgeberÃ¤hnliche Stellung in der Firma. Die BeschwerdefÃ¼hrerin ist somit mitarbeitende Ehegattin einer Person mit arbeitgeberÃ¤hnlicher Stellung im Betrieb und damit vom Anspruch auf ArbeitslosenentschÃ¤digung ausgeschlossen. Entgegen der Ansicht der BeschwerdefÃ¼hrerin findet die Regelung in Art. 31 Abs. 3 lit. c AVIG nicht nur auf die KurzarbeitsentschÃ¤digung, sondern in analoger Weise auch auf die ArbeitslosentschÃ¤digung Anwendung, wie das EidgenÃ¶ssische Versicherungsgericht in BGE 123 V 237 Erw. 7a ausdrÃ¼cklich festgestellt und seither in zahlreichen Urteilen bestÃ¤tigt hat (vgl. Urteil des EidgenÃ¶ssischen Versicherungsgerichts vom 9. August 2002 in Sachen F., C 340/01). Der von der BeschwerdefÃ¼hrerin zitierte BGE 113 V 76 ff. ist vom EidgenÃ¶ssischen Versicherungsgericht insoweit prÃ¤zisiert worden.Â</w:t>
      </w:r>
    </w:p>
    <w:p>
      <w:r>
        <w:t>Dass die BeschwerdefÃ¼hrerin tatsÃ¤chlich keinen Einfluss in der Firma ausgeÃ¼bt hat, mag zutreffen, ist aber unwesentlich. Entscheidend ist aufgrund des Wortlautes von Art. 31 Abs. 3 lit c AVIG indessen allein, dass sie mitarbeitende Ehegattin von A.___ und damit vom geschÃ¤ftsfÃ¼hrenden Gesellschafter der Firma ist. Dadurch wird sie vom Anspruch auf ArbeitslosenentschÃ¤digung ausgeschlossen.</w:t>
      </w:r>
    </w:p>
    <w:p>
      <w:r>
        <w:t>Die BeschwerdefÃ¼hrerin macht geltend, dass die Firma den Fastfood-Betrieb, wo sie gearbeitet habe, per Ende Dezember 2002 verkauft habe und keine anderen Betriebe fÃ¼hre, die eine WeiterbeschÃ¤ftigung der BeschwerdefÃ¼hrerin erlaubten. Dem ist entgegenzuhalten, dass die Firma, gegebenenfalls in einem anderen Lokal, jederzeit einen neuen Gastrobetrieb erÃ¶ffnen, und die BeschwerdefÃ¼hrerin wieder beschÃ¤ftigen kann. Solange die Firma nicht liquidiert ist oder der Ehemann der BeschwerdefÃ¼hrerin seine arbeitgeberÃ¤hnlichen Eigenschaften in der Firma nicht aufgegeben hat, bleibt die BeschwerdefÃ¼hrerin als mitarbeitende Ehegattin vom Anspruch auf ArbeitslosenentschÃ¤digung ausgeschlossen.</w:t>
      </w:r>
    </w:p>
    <w:p>
      <w:r>
        <w:t>Es ergibt sich, dass die Arbeitslosenkasse den Anspruch der BeschwerdefÃ¼hrerin auf ArbeitslosenentschÃ¤digung ab 23. Januar 2003 zu Recht verneint hat. Der Einspracheentscheid vom 21. Mai 2003 erweist sich somit als gesetzeskonform, weshalb die Beschwerde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Peter JÃ¤ger</w:t>
      </w:r>
    </w:p>
    <w:p>
      <w:r>
        <w:t>- Arbeitslosenkasse SYNA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