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AL.2003.00169 vom 27. Januar 2004</w:t>
      </w:r>
    </w:p>
    <w:p>
      <w:r>
        <w:t>ZH Sozialversicherungsgericht, 2004-01-27, DE</w:t>
      </w:r>
    </w:p>
    <w:p>
      <w:r>
        <w:rPr>
          <w:b/>
        </w:rPr>
        <w:t xml:space="preserve">Quelle: </w:t>
      </w:r>
      <w:r>
        <w:t>https://mcp.opencaselaw.ch/entscheid/zh_sozialversicherungsgericht_AL.2003.00169</w:t>
      </w:r>
    </w:p>
    <w:p>
      <w:r>
        <w:t>FR: ZH_SOZIALVERSICHERUNGSGERICHT AL.2003.00169 du 27 janvier 2004</w:t>
      </w:r>
    </w:p>
    <w:p>
      <w:r>
        <w:t>IT: ZH_SOZIALVERSICHERUNGSGERICHT AL.2003.00169 del 27 gennaio 2004</w:t>
      </w:r>
    </w:p>
    <w:p>
      <w:pPr>
        <w:pStyle w:val="Heading2"/>
      </w:pPr>
      <w:r>
        <w:t>Erwägungen</w:t>
      </w:r>
    </w:p>
    <w:p>
      <w:r>
        <w:rPr>
          <w:b/>
        </w:rPr>
        <w:t>E. 2</w:t>
      </w:r>
    </w:p>
    <w:p>
      <w:r>
        <w:t>Dagegen erhob H.___ mit Eingabe vom 13. Juni 2003 Beschwerde und stellte sinngemÃ¤ss den Antrag, es sei der Entscheid des RAV Uster aufzuheben und das Gesuch um Zustimmung zum Kursbesuch zu bewilligen (Urk. 1). Mit Beschwerdeantwort vom 4. Juli 2003 hielt das RAV Uster an seinem Entscheid fest und beantragte die Abweisung der Beschwerde (Urk. 7). Nach Eingang der Replik vom 7. November 2003 (Urk. 13) und der Duplik vom 26. November 2003 (Urk. 16) schloss das Gericht mit VerfÃ¼gung vom 1. Dezember 2003 den Schriftenwechsel (Urk. 17).</w:t>
      </w:r>
    </w:p>
    <w:p>
      <w:r>
        <w:t>Â Â Â Â Â Â Â Â  Auf die AusfÃ¼hrungen der Parteien und die eingereichten Unterlagen wird,Â Â Â  soweit erforderlich, nachfolgend eingegangen.</w:t>
      </w:r>
    </w:p>
    <w:p>
      <w:r>
        <w:t>Das Gericht zieht in ErwÃ¤gung:</w:t>
      </w:r>
    </w:p>
    <w:p>
      <w:r>
        <w:t>1.</w:t>
      </w:r>
    </w:p>
    <w:p>
      <w:r>
        <w:t>1.1Â Â Â Â  Am 1. Juli 2003 ist die Ãnderung des Bundesgesetzes Ã¼ber die obligatorische Arbeitslosenversicherung und die InsolvenzentschÃ¤digung (AVIG) vom 22. MÃ¤rz 2002 in Kraft getreten.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Juli 2003 verwirklicht hat, gelangen die revidierten materiellen Vorschriften des AVIG im vorliegenden Fall noch nicht zur Anwendung. Bei den im Folgenden zitierten Gesetzes- und Verordnungsbestimmungen handelt es sich deshalb - soweit nichts anderes vermerkt wird - um die Fassungen, wie sie bis 30. Juni 2003 in Kraft gewesen sind.</w:t>
      </w:r>
    </w:p>
    <w:p>
      <w:r>
        <w:t>1.2Â Â Â Â  GemÃ¤ss Art. 1a Abs. 2 AVIG gehÃ¶rt zu den Zielen des Gesetzes, drohende Arbeitslosigkeit zu verhÃ¼ten und bestehende zu bekÃ¤mpfen. Diesem Zwecke dienen die so genannten arbeitsmarktlichen Massnahmen (Art. 59 bis 75 AVIG). Die Arbeitslosenversicherung fÃ¶rdert durch finanzielle Leistungen die Umschulung, Weiterbildung oder Eingliederung von Versicherten, deren Vermittlung aus GrÃ¼nden des Arbeitsmarktes unmÃ¶glich oder stark erschwert ist (Art. 59 Abs. 1 AVIG). Die Umschulung, Weiterbildung oder Eingliederung muss die VermittlungsfÃ¤higkeit verbessern (Art. 59 Abs. 3 AVIG). Die Grundausbildung und die allgemeine FÃ¶rderung der beruflichen Weiterbildung sind dagegen nicht Sache der Arbeitslosenversicherung (BGE 112 V 398 Erw. 1a mit Hinweisen; ARV 1996/97 Nr. 24 S. 142 Erw. 1b).</w:t>
      </w:r>
    </w:p>
    <w:p>
      <w:r>
        <w:t>1.3 Voraussetzung fÃ¼r den Anspruch auf Leistungen der Versicherung an die Umschulung, Weiterbildung oder Eingliederung ist in jedem Fall das Vorliegen einer arbeitsmarktlichen Indikation. Dies bedeutet, dass arbeitsmarktliche Massnahmen nur einzusetzen sind, wenn die Arbeitsmarktlage dies unmittelbar gebietet. Dadurch soll verhindert werden, dass Leistungen zu Zwecken in Anspruch genommen werden, die nicht mit der Arbeitslosenversicherung in Zusammenhang stehen (Botschaft des Bundesrates zu einem neuen Bundesgesetz Ã¼ber die obligatorische Arbeitslosenversicherung und die InsolvenzentschÃ¤digung vom 2. Juli 1980; BBl 1980 III 610 f.). Das Gesetz bringt diesen Gedanken in Art. 59 Abs. 1 und 3 zum Ausdruck, wonach die Versicherung die Umschulung, Weiterbildung oder Eingliederung nur dann durch finanzielle Leistungen fÃ¶rdert, wenn die Vermittlung der versicherten Person aus GrÃ¼nden des Arbeitsmarktes unmÃ¶glich oder stark erschwert ist und die arbeitsmarktliche Massnahme die VermittlungsfÃ¤higkeit verbessert (BGE 112 V 398 Erw. 1a, 111 V 271 ff. und 400 Erw. 2b; ARV 1999 Nr. 12 S. 65 Erw. 1 mit Hinweisen).</w:t>
      </w:r>
    </w:p>
    <w:p>
      <w:r>
        <w:t>1.4Â Â Â Â  Die Grenze zwischen Grund- und allgemeiner beruflicher Weiterausbildung einerseits, Umschulung und Weiterbildung im arbeitslosenversicherungsrechtlichen Sinne anderseits ist fliessend (BGE 108 V 166). Da ein und dieselbe Vorkehr beiderlei Merkmale aufweisen kann und namentlich praktisch jede Massnahme der allgemeinen Berufsbildung auch der VermittlungsfÃ¤higkeit der versicherten Person auf dem Arbeitsmarkt zugute kommt, ist entscheidend, welche Aspekte im konkreten Fall unter WÃ¼rdigung aller UmstÃ¤nde Ã¼berwiegen (BGE 111 V 274 Erw. 2c und 400 Erw. 2b; ARV 1996/1997 Nr. 24 S. 143 Erw. 1b mit Hinweisen; vgl. auch BGE 108 V 165 Erw. 2c mit Hinweisen).</w:t>
      </w:r>
    </w:p>
    <w:p>
      <w:r>
        <w:t>2.Â Â Â Â Â Â</w:t>
      </w:r>
    </w:p>
    <w:p>
      <w:r>
        <w:t>2.1Â Â Â Â  Streitig und zu prÃ¼fen ist, ob der BeschwerdefÃ¼hrer Anspruch hat auf Leistungen der Arbeitslosenversicherung zum Besuch des von ihm beantragten Kurses zum Microsoft Certified Solution Developer (MCSD) der B.___ AG, Wallisellen (vgl. Kursgesuch Urk. 8/5). Der fragliche Kurs richtet sich an Personen aus der IT-Branche, welche bereits Grunderfahrung im Umgang mit Entwicklungswerkzeugen und Datenbanken der Firma Microsoft haben und die PrÃ¼fung zum MCSD ablegen wollen. Der prÃ¼fungsorientierte Kurs ist in verschiedenen Modulen gehalten, welche spezifisch auf eine der insgesamt fÃ¼nf TeilprÃ¼fungen zugeschnitten sind. GemÃ¤ss den Angaben des Versicherten dauert die Ausbildung gesamthaft drei Monate, wobei effektiv 21 Kurstage abgehalten werden und dazwischen die MÃ¶glichkeit geboten wird, das in den Kursen vermittelte Wissen im begleiteten, freiwilligen Selbststudium zu vertiefen (Urk. 13).</w:t>
      </w:r>
    </w:p>
    <w:p>
      <w:r>
        <w:t>2.2Â Â Â Â  Die Beschwerdegegnerin geht in ihrem Entscheid davon aus, dass der Kurs nicht arbeitsmarktlich indiziert sei, da die erschwerte Vermittelbarkeit des Versicherten nicht auf mangelnde fachliche Qualifikation zurÃ¼ckzufÃ¼hren sei, sondern damit zusammenhÃ¤nge, dass Teilzeitstellen im Umfang von 40 % einer Vollzeitstelle in der IT-Branche aufgrund der strukturellen Schwierigkeiten in diesem Bereich kaum zu finden seien. Weiter wird eingewendet, die Kurskosten von Fr. 21'075.-- seien bei der gesuchten Teilzeitanstellung unangemessen hoch. Zudem handle es sich dabei um eine umfassende Weiterbildung, welche durch die Arbeitslosenversicherung nicht Ã¼bernommen werden kÃ¶nne (Urk. 2, 3/2, 7).</w:t>
      </w:r>
    </w:p>
    <w:p>
      <w:r>
        <w:t>2.3Â Â Â Â  Der BeschwerdefÃ¼hrer wendet dagegen hauptsÃ¤chlich ein, dass er zwar eine grosse Erfahrung und ein fundiertes Wissen in der Informatik aufweise, ihm jedoch eine anerkannte Ausbildung fehle, welche in der heutigen IT-Branche wichtig sei (vgl. Beilage zu Urk. 8/5). Vom Kursleiter sei ihm zudem bestÃ¤tigt worden, dass er diesen Kurs aufgrund seiner Kenntnisse, FÃ¤higkeiten und Erfahrungen sicher erfolgreich absolvieren kÃ¶nne. Seine neue Anstellung bei der C.___ AG, die er seit dem 15. September 2003 inne habe (vgl. Urk. 14/8), sei zudem abhÃ¤ngig von einer umfassenden Aus- und Weiterbildung im angestrebten Bereich (Urk. 1, 13).</w:t>
      </w:r>
    </w:p>
    <w:p>
      <w:r>
        <w:rPr>
          <w:b/>
        </w:rPr>
        <w:t>E. 3</w:t>
      </w:r>
    </w:p>
    <w:p>
      <w:r>
        <w:t>Zustellung gegen Empfangsschein und je unter Beilage einer Kopie von Urk. 18 an:</w:t>
      </w:r>
    </w:p>
    <w:p>
      <w:r>
        <w:t>- H.___</w:t>
      </w:r>
    </w:p>
    <w:p>
      <w:r>
        <w:t>- RAV Regionales Arbeitsvermittlungszentrum, Bezirk Uster</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3.1.1Â Â  Die Beurteilung der arbeitsmarktlichen Indikation einer gewÃ¼nschten Weiterbildung hat grundsÃ¤tzlich prospektiv aufgrund der tatsÃ¤chlichen Gegebenheiten im Zeitpunkt der Einreichung des Gesuchs zu erfolgen</w:t>
      </w:r>
    </w:p>
    <w:p>
      <w:r>
        <w:t>(BGE 112 V 398 Erw. 1a; Urteil des EidgenÃ¶ssischen Versicherungsgerichts in Sachen L. vom 21. Dezember 2000, C 201/00). Ebenfalls muss die Arbeitslosigkeit beziehungsweise die Gefahr, arbeitslos zu werden, wÃ¤hrend der voraussichtlichen Dauer der Umschulung oder Weiterbildung mit Ã¼berwiegender Wahrscheinlichkeit gegeben sein (BGE111 V 276). Hat eine versicherte Person in der Zwischenzeit bereits eine neue Anstellung gefunden, kann sie nur dann Leistungen der Arbeitslosenversicherung fÃ¼r eine Weiterbildung beanspruchen, wenn sie weiterhin von Arbeitslosigkeit unmittelbar und konkret bedroht ist. Hingegen ist der Antritt einer neuen Stelle, der erst nach Abschluss des anbegehrten Kurses erfolgt, fÃ¼r die PrÃ¼fung der Frage, ob die versicherte Person Anspruch auf Bewilligung ihres Gesuchs hat, grundsÃ¤tzlich ohne Bedeutung, es sei denn, er vermÃ¶ge die Beurteilung des Sachverhalts im Zeitpunkt des VerfÃ¼gungserlasses zu beeinflussen (vgl. BGE 121 V 366 Erw. 1b, 99 V 102 Erw. 4 je mit Hinweisen).</w:t>
      </w:r>
    </w:p>
    <w:p>
      <w:r>
        <w:t>3.1.2Â Â  Seit dem 15. September 2003 arbeitet der Versicherte im gewÃ¼nschten Ausmass von 40 % als Softwareentwickler bei der C.___ AG (Urk. 14/8), wÃ¤hrend die beantragte Weiterbildung zum Microsoft Certified Solution Developer im Mai 2003 abgeschlossen gewesen wÃ¤re (vgl. Urk. 8/5). GemÃ¤ss dem eingereichten Zwischenzeugnis des neuen Arbeitgebers konnten dem Versicherten dank seiner adÃ¤quaten Ausbildung und Auffassungsgabe bereits verschiedene Projekte anvertraut werden. So unter anderem die Entwicklung einer Datenbankapplikation auf einem Microsoft SQL-Server und die Weiterentwicklung einer Anwendersoftware in Visual-Basic, welche beide durch den Versicherten nach einer kurzen Einarbeitungszeit mit Erfolg in Angriff genommen worden sind. Generell wird dem BeschwerdefÃ¼hrer sowohl in fachlicher wie auch in persÃ¶nlicher Hinsicht ein sehr gutes Zeugnis ausgestellt (Urk. 14/9).</w:t>
      </w:r>
    </w:p>
    <w:p>
      <w:r>
        <w:t>Dass der neue Arbeitgeber die WeiterbeschÃ¤ftigung alleine vom Besuch des MCSD-Kurses oder eines Ã¤hnlichen Kurses abhÃ¤ngig gemacht hat, wie der BeschwerdefÃ¼hrer mit Verweis auf das Zeugnis geltend macht (Urk. 13 S. 2), kann daraus nicht gefolgert werden. WÃ¤ren die AusbildungslÃ¼cken in den Bereichen der Programmierung mit Visual-Basic und mit dem SQL-Code erheblich, hÃ¤tte dem BeschwerdefÃ¼hrer wohl kaum die Entwicklung einer Datenbankapplikation auf einem Microsoft SQL-Server und eine Weiterentwicklung einer Anwendersoftware in Visual-Basic Ã¼bertragen werden kÃ¶nnen. Die beschriebenen AusbildungsmÃ¤ngel erscheinen aufgrund der GesamteinschÃ¤tzung des Arbeitgebers nicht derart gravierend, als dass dieser die AuflÃ¶sung des ArbeitsverhÃ¤ltnis ernsthaft in Betracht ziehen wÃ¼rde. Der BeschwerdefÃ¼hrer kann daher aus dem Umstand, dass an der neuen Arbeitsstelle offenbar eine gewisse Weiterbildung erwartet wird (vgl. Urk. 14/9), fÃ¼r das vorliegende Verfahren nichts zu seinen Gunsten ableiten.</w:t>
      </w:r>
    </w:p>
    <w:p>
      <w:r>
        <w:rPr>
          <w:b/>
        </w:rPr>
        <w:t>E. 3.2</w:t>
      </w:r>
    </w:p>
    <w:p>
      <w:r>
        <w:t>3.2.1Â Â  Der Anspruch auf arbeitsmarktliche Massnahmen zu Lasten der Arbeitslosenversicherung setzt voraus, dass durch die Umschulung, Weiterbildung oder Eingliederung die Anstellungschancen voraussichtlich tatsÃ¤chlich und in erheblichem Mass verbessert werden (ARV 1988 Nr. 4 S. 31 Erw. 1c, 1987 Nr. 12 S. 114 Erw. 2c je mit Hinweisen). Ferner muss der voraussichtliche Erfolg einer arbeitsmarktlichen Massnahme in einem vernÃ¼nftigen VerhÃ¤ltnis zu ihren Kosten stehen. Zur vorausgesetzten arbeitsmarktlichen Indikation gehÃ¶rt denn auch die Angemessenheit eines Kurses. Der zeitliche und finanzielle Aufwand muss mit dem angestrebten Kursziel in einem vertretbaren VerhÃ¤ltnis stehen. Die versicherte Person hat in der Regel nur Anspruch auf die dem jeweiligen Eingliederungszweck angemessene und notwendige Massnahme, nicht aber auf die nach den gegebenen UmstÃ¤nden bestmÃ¶gliche Vorkehr; denn das Gesetz will die Eingliederung lediglich soweit sicherstellen, als diese im Einzellfall notwendig und genÃ¼gend ist (ARV 1998 Nr. 13 S. 69 Erw. 2 mit Hinweisen, Urteil des EidgenÃ¶ssischen Versicherungsgerichts vom 16. Februar 2000 in Sachen F., C 379/99).</w:t>
      </w:r>
    </w:p>
    <w:p>
      <w:r>
        <w:t>3.2.2Â Â  Der Versicherte ist gemÃ¤ss eigenen Angaben bereits seit 1989 in der Informatik tÃ¤tig und hat sich seither stÃ¤ndig weitergebildet (Urk. 1). Wie seinem Lebenslauf und insbesondere auch den ausgezeichneten Arbeitszeugnissen zu entnehmen ist, besitzt er in der Informatik ein diversifiziertes und fundiertes Wissen (Urk. 8/10/1-3, 14/9). In schulischer Hinsicht weist er mit der Matura Typus C einen adÃ¤quaten Abschluss auf, hingegen fehlt eine entsprechende berufliche Grundausbildung (Urk. 8/5 und Beilage, 8/10/4). Im Bereich der Informatik ist dies in der Praxis jedoch nicht unÃ¼blich, obgleich auch hier im Gegensatz zu frÃ¼her vermehrt diplomierte FachkrÃ¤fte tÃ¤tig sind.</w:t>
      </w:r>
    </w:p>
    <w:p>
      <w:r>
        <w:t>3.2.3Â Â  Nach der Auffassung der Beschwerdegegnerin ist die erschwerte Vermittelbarkeit des BeschwerdefÃ¼hrers indes nicht auf MÃ¤ngel in der Ausbildung und der praktischen Erfahrung zurÃ¼ckzufÃ¼hren, sondern ist dadurch bedingt, dass TeilzeitkrÃ¤fte mit einem BeschÃ¤ftigungsgrad von 40 % in der Informatikbranche kaum gefragt sind (Urk. 2, 3/2, 7). Diese erfahrungsgemÃ¤sse EinschÃ¤tzung des Arbeitsmarktes ist aufgrund der tatsÃ¤chlichen Gegebenheiten in der Informatikbranche berechtigt. Die Einstellung einer Teilzeitkraft mit sehr tiefem Arbeitspensum beschrÃ¤nkt sich hier vielfach einzig auf ein einzelnes konkretes Projekt, welches durch die eigens dafÃ¼r eingestellte Person selbstÃ¤ndig aufgebaut und betreut werden kann. Solche Aufgaben werden hingegen heute meist auf Auftragsbasis an externe Personen weitergegeben. Die Einbindung von TeilzeitkrÃ¤ften mit geringem Arbeitspensum in die Ã¼blichen ArbeitsablÃ¤ufe ist hingegen oftmals aufgrund der zeitlich beschrÃ¤nkten VerfÃ¼gbarkeit praktisch unmÃ¶glich.</w:t>
      </w:r>
    </w:p>
    <w:p>
      <w:r>
        <w:t>Die erschwerte Vermittelbarkeit des BeschwerdefÃ¼hrers ist daher Ã¼berwiegend durch das geringe Arbeitspensum bedingt und nicht auf mangelnde Kenntnisse und FÃ¤higkeiten des Versicherten zurÃ¼ckzufÃ¼hren, weshalb nicht von einer wesentlichen Verbesserung der Anstellchancen nach Absolvierung der beantragten Weiterbildung auszugehen ist.</w:t>
      </w:r>
    </w:p>
    <w:p>
      <w:r>
        <w:t>3.2.4Â Â  Bei der Beurteilung der finanziellen Angemessenheit einer Massnahme sind die durch das Staatssekretariat fÃ¼r Wirtschaft (seco) im Kreisschreiben Ã¼ber die arbeitsmarktlichen Massnahmen vom 1. Januar 2000 (Kreisschreiben, KS) festgelegten MaximalansÃ¤tze pro Kurstag als Referenz heranzuziehen. Bei fachspezifischen, kollektiven Informatikkursen hat das seco den Maximalansatz pro Kurstag auf Fr. 180.-- festgelegt. Dieser ist bei individuellen Kursen als Richtwert zu verstehen (KS Rz C104 und C105). Als Kurstage gelten dabei auch individuelles und betreutes Selbststudium, sofern es Bestandteil des Kurses ist und obligatorisch besucht werden muss (KS Rz C115). Wird solches Selbststudium ausserhalb der Kurszeit angeboten, kann es hingegen nicht als Kurszeit angerechnet werden, weshalb sich in diesen FÃ¤llen allenfalls ein hÃ¶herer Maximalansatz rechtfertigt (KS Rz C116).</w:t>
      </w:r>
    </w:p>
    <w:p>
      <w:r>
        <w:t>Das Kursgeld fÃ¼r den beantragten Lehrgang zum MCSD betrÃ¤gt Fr. 21'075.-- (Urk. 8/5). Wie aus der Mitteilung des Kursveranstalters und den AusfÃ¼hrungen des BeschwerdefÃ¼hrers zu schliessen ist, werden je nach Kursangebot 15 bis 21 effektive Kurstage mit schulischem Unterricht veranstaltet, wobei wÃ¤hrend der Ã¼brigen Zeit das Gelernte im Rahmen eines freiwilligen Selbststudiums mit der UnterstÃ¼tzung eines Kursleiters vertieft werden kann (Urk. 13, 18). Als Kurstage kÃ¶nnen daher gemÃ¤ss Kreisschreiben einzig die effektiven Kurstage betrachtet werden. Da sich der MCSD-Kurs nicht ausschliesslich an arbeitslose Personen richtet und daher in der Terminologie des Kreisschreibens als Individualkurs zu bezeichnen ist, sind die festgelegten MaximalansÃ¤tze als Richtwerte zu verstehen. Bei maximal 21 Kurstagen resultiert somit ein Tagesansatz von rund Fr. 1'000.--, welcher sich auch mit einer angemessenen ErhÃ¶hung des Richtwertes von Fr. 180.-- nicht annÃ¤hernd erreichen lÃ¤sst.</w:t>
      </w:r>
    </w:p>
    <w:p>
      <w:r>
        <w:t>In finanzieller Hinsicht liegen die Kurskosten von Fr. 21'075.-- daher weit Ã¼ber dem Rahmen, was Ã¼blicherweise von der Arbeitslosenversicherung Ã¼bernommen wird, weshalb die Bewilligung der Massnahme auch unter diesem Gesichtspunkt abzulehnen ist.</w:t>
      </w:r>
    </w:p>
    <w:p>
      <w:r>
        <w:t>3.3Â Â Â Â  Ferner stellt sich hier die Frage, ob der anbegehrte Kurs nicht als Weiterbildung, sondern als Vorkehr der allgemeinen beruflichen Ausbildung zu qualifizieren ist, fÃ¼r welche die Arbeitslosenversicherung nicht aufzukommen hat.</w:t>
      </w:r>
    </w:p>
    <w:p>
      <w:r>
        <w:t>Dem BeschwerdefÃ¼hrer ist offensichtlich daran gelegen, seine bereits vorhandenen Kenntnisse mittels einer anerkannten Zertifizierung auf dem Arbeitsmarkt besser verwerten zu kÃ¶nnen und gleichzeitig sein Wissen in der Softwareentwicklung auf den neuesten Stand zu bringen (Urk. 8/5). Der anbegehrte Kurs verbessert dabei ohne Zweifel sein allgemeines Ausbildungsniveau, und die damit verbundene Zertifizierung zum MCSD steigert gleichzeitig auch die Verwertbarkeit der bereits vorhandenen beruflichen FÃ¤higkeiten auf dem Arbeitsmarkt. Dies spricht eher fÃ¼r eine allgemeine berufliche Weiterbildung. Da der MCSD-Kurs jedoch aus den bereits erwÃ¤hnten GrÃ¼nden nicht durch Leistungen der Arbeitslosenversicherung unterstÃ¼tzt werden kann, muss diese Frage nicht abschliessend beantwortet werden.</w:t>
      </w:r>
    </w:p>
    <w:p>
      <w:r>
        <w:rPr>
          <w:b/>
        </w:rPr>
        <w:t>E. 3.4</w:t>
      </w:r>
    </w:p>
    <w:p>
      <w:r>
        <w:t>Schliesslich ist anzumerken, dass die gesundheitliche EinschrÃ¤nkung des BeschwerdefÃ¼hrers nicht gegen eine Bewilligung einer arbeitsmarktlichen Massnahme spricht, wie allenfalls aus dem Einspracheentscheid geschlossen werden kann (Urk. 2). Der BeschwerdefÃ¼hrer ist fÃ¼r eine Teilzeitstelle als Softwareentwickler unbestrittenermassen vermittlungsfÃ¤hig und demnach in dieser TÃ¤tigkeit durch seine Behinderung nicht wesentlich eingeschrÃ¤nkt. Es kann daher davon ausgegangen werden, dass er auch den MCSD-Kurs erfolgreich absolvieren kÃ¶nnte, was auch durch die eingereichten Arztzeugnisse bestÃ¤tigt wird (Urk. 14/11, 14/12).</w:t>
      </w:r>
    </w:p>
    <w:p>
      <w:r>
        <w:t>3.5Â Â Â Â  Soweit der BeschwerdefÃ¼hrer zudem geltend macht, die Rahmenfrist sei durch die Arbeitslosenkasse nicht korrekt festgesetzt worden (Urk. 13), kann in diesem Verfahren nicht dazu Stellung genommen werden, da der Streitgegenstand durch den angefochtenen Einspracheentscheid und die vorangegangene VerfÃ¼gung bestimmt wird.</w:t>
      </w:r>
    </w:p>
    <w:p>
      <w:r>
        <w:t>3.6Â Â Â Â  Nach dem Gesagten ist der ablehnende Einspracheentscheid vom 15. Mai 2003 nicht zu beanstanden, da der beantragte Kurs weder arbeitsmarktlich indiziert noch aufgrund der Kosten angemessen ist.</w:t>
      </w:r>
    </w:p>
    <w:p>
      <w:r>
        <w:t>Die Beschwerde ist daher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