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AL.2003.00164 vom 12. September 2003</w:t>
      </w:r>
    </w:p>
    <w:p>
      <w:r>
        <w:t>ZH Sozialversicherungsgericht, 2003-09-12, DE</w:t>
      </w:r>
    </w:p>
    <w:p>
      <w:r>
        <w:rPr>
          <w:b/>
        </w:rPr>
        <w:t xml:space="preserve">Quelle: </w:t>
      </w:r>
      <w:r>
        <w:t>https://mcp.opencaselaw.ch/entscheid/zh_sozialversicherungsgericht_AL.2003.00164</w:t>
      </w:r>
    </w:p>
    <w:p>
      <w:r>
        <w:t>FR: ZH_SOZIALVERSICHERUNGSGERICHT AL.2003.00164 du 12 septembre 2003</w:t>
      </w:r>
    </w:p>
    <w:p>
      <w:r>
        <w:t>IT: ZH_SOZIALVERSICHERUNGSGERICHT AL.2003.00164 del 12 settembre 2003</w:t>
      </w:r>
    </w:p>
    <w:p>
      <w:pPr>
        <w:pStyle w:val="Heading2"/>
      </w:pPr>
      <w:r>
        <w:t>Erwägungen</w:t>
      </w:r>
    </w:p>
    <w:p>
      <w:r>
        <w:rPr>
          <w:b/>
        </w:rPr>
        <w:t>E. 1</w:t>
      </w:r>
    </w:p>
    <w:p>
      <w:r>
        <w:t>1.1Â Â Â Â  T.___, geboren 1963, ist im Handelsregister als einzelunterschriftsberechtigter Gesellschafter und GeschÃ¤ftsfÃ¼hrer der X.___ GmbH eingetragen, deren Gesellschaftszweck insbesondere in der Erbringung von Dienstleistungen im Informatiksektor besteht (vgl. den Handelsregisterauszug vom 20. Mai 2003, Urk. 7/6). Ab Dezember 1996 war er bei der Gesellschaft als Software-Ingenieur angestellt; die Gesellschaft rechnete fÃ¼r das Entgelt, das sie T.___ im Rahmen dieses AnstellungsverhÃ¤ltnisses ausrichtete, SozialversicherungsbeitrÃ¤ge auf der Basis einer unselbstÃ¤ndigen TÃ¤tigkeit ab (vgl. den Auszug aus dem individuellen Konto vom 10. Oktober 2001 in Urk. 10/4). Nachdem die Gesellschaft das AnstellungsverhÃ¤ltnis per Ende Juli 2001 aufgelÃ¶st hatte (vgl. die Arbeitgeberbescheinigung vom 12. August 2001, Urk. 10/7/2), meldete sich T.___ am 6. August 2001 zur Arbeitsvermittlung und zum Bezug von ArbeitslosenentschÃ¤digung an (vgl. die AnmeldebestÃ¤tigung vom 14. August 2001, Urk. 10/7/7, sowie den Antrag auf ArbeitslosenentschÃ¤digung in Urk. 10/7/1). Auf die Ãberweisung der Arbeitslosenkasse IAW hin (Schreiben vom 27. August 2001, Urk. 10/1) verfÃ¼gte das Amt fÃ¼r Wirtschaft und Arbeit (AWA) am 24. Oktober 2001, dass der Versicherte ab dem Datum der Anmeldung keinen Anspruch auf ArbeitslosenentschÃ¤digung habe, da die Beanspruchung von ArbeitslosenentschÃ¤digung auf eine rechtsmissbrÃ¤uchliche Umgehung des Ausschlusses von arbeitgeberÃ¤hnlichen Personen vom Anspruch auf KurzarbeitsentschÃ¤digung hinausliefe (Urk. 22). Die dagegen erhobene Beschwerde des Versicherten vom 22. November 2001 (Urk. 21) wies der Einzelrichter des Sozialversicherungsgerichts des Kantons ZÃ¼rich (im Streit stand lediglich der Anspruch bis zur Abmeldung des Versicherten am 22. Oktober 2001; vgl. den Eintrag im Datenblatt in Urk. 10/6) mit Urteil vom 28. Januar 2002 ab (Urk. 7/7; Prozess Nr. AL.2001.00797). Das Urteil blieb unangefochten.</w:t>
      </w:r>
    </w:p>
    <w:p>
      <w:r>
        <w:t>1.2.Â Â Â  In der Folge ging T.___ per 1. Januar 2003 ein ArbeitsverhÃ¤ltnis mit der Y.___ ein, wiederum fÃ¼r eine TÃ¤tigkeit als Software-Ingenieur (Arbeitsvertrag vom 29. Oktober 2002, Urk. 7/5/5). Die Arbeitgeberin lÃ¶ste das ArbeitsverhÃ¤ltnis noch innert der Probezeit auf den 31. MÃ¤rz 2003 hin auf (Arbeitgeberbescheinigung vom 17. MÃ¤rz 2003, Urk. 7/5/1), worauf T.___ sich erneut bei der Arbeitslosenversicherung zur Arbeitsvermittlung und zum Leistungsbezug - ab dem 1. April 2003 - anmeldete (WiederanmeldebestÃ¤tigung vom 18. MÃ¤rz 2003, Urk. 7/3; Antrag auf ArbeitslosenentschÃ¤digung vom 13. MÃ¤rz 2003, Urk. 7/4). Mit VerfÃ¼gung vom 24. April 2003 verneinte die Arbeitslosenkasse IAW den Anspruch des Versicherten auf ArbeitslosenentschÃ¤digung ab dem beantragten Zeitpunkt, da der Versicherte die erforderliche sechsmonatige Beitragszeit nicht erfÃ¼llt habe (Urk. 7/2). Die dagegen erhobene Einsprache vom 17. Mai 2003 (Urk. 7/1) wies die Kasse mit Entscheid vom 22. Mai 2003 ab (Urk. 2).</w:t>
      </w:r>
    </w:p>
    <w:p>
      <w:r>
        <w:t>2.Â Â Â Â Â Â  Gegen den Einspracheentscheid vom 22. Mai 2003 erhob T.___ mit Eingabe vom 30. Mai 2003 beim Sozialversicherungsgericht des Kantons ZÃ¼rich Beschwerde mit dem Antrag, sein Anspruch auf ArbeitslosenentschÃ¤digung sei zu bejahen (Urk. 1). Die Arbeitslosenkasse IAW schloss in der Beschwerdeantwort vom 13. Juni 2003 auf Abweisung der Beschwerde (Urk. 6). Nach Beizug der Akten, die das AWA im Prozess Nr. AL.2001.00797 eingereicht hatte (Urk. 10/1-7; Telefonnotiz vom 20. Juni 2003, Urk. 9), wurde den Parteien mit VerfÃ¼gung vom 9. Juli 2003 (Urk. 12) mitgeteilt, dass der strittige Anspruch auf ArbeitslosenentschÃ¤digung nach der vorlÃ¤ufigen Auffassung des zustÃ¤ndigen Referenten nicht mangels Beitragszeit verneint werden kÃ¶nne, dass hingegen wiederum eine Anspruchsverneinung wegen Umgehung der Regelung Ã¼ber die KurzarbeitsentschÃ¤digung in Betracht falle. Dementsprechend wurde im Rahmen der Anordnung eines zweiten Schriftenwechsels beiden Parteien Gelegenheit gegeben, sich zum strittigen Anspruch auch unter dem neu zur Diskussion gestellten Aspekt dieser Umgehung zu Ã¤ussern. Die Kasse schloss daraufhin in der Stellungnahme vom 21. Juli 2003 weiterhin auf Abweisung der Beschwerde (Urk. 14); der Versicherte hielt in der Replik vom 15. August 2003 am Antrag auf Zusprechung von ArbeitslosenentschÃ¤digung fest (Urk. 15 und die damit eingereichten Unterlagen in Urk. 16/1-7). In der Duplik vom 25. August 2003 blieb die Kasse weiterhin bei ihrem Standpunkt (Urk. 19), worauf der Schriftenwechsel mit VerfÃ¼gung vom 27. August 2003 geschlossen wurde (Urk. 20).</w:t>
      </w:r>
    </w:p>
    <w:p>
      <w:r>
        <w:t>Â Â Â Â Â Â Â Â  Auf die AusfÃ¼hrungen der Parteien und die eingereichten Unterlagen wird, soweit erforderlich, in den ErwÃ¤gungen eingegangen.</w:t>
      </w:r>
    </w:p>
    <w:p>
      <w:r>
        <w:t>Das Gericht zieht in ErwÃ¤gung:</w:t>
      </w:r>
    </w:p>
    <w:p>
      <w:r>
        <w:t>1.Â Â Â Â Â Â  Am 1. Januar 2003 ist das Bundesgesetz Ã¼ber den Allgemeinen Teil des Sozialversicherungsrechts vom 6. Oktober 2000 (ATSG) in Kraft getreten, das die verschiedenen Sozialversicherungszweige materiellrechtlich koordiniert und die Verfahren vereinheitlicht. Die Bestimmungen des ATSG gelangen gestÃ¼tzt auf Art. 1 Abs. 1 des Bundesgesetzes Ã¼ber die obligatorische Arbeitslosenversicherung und die InsolvenzentschÃ¤digung (AVIG) auch im Bereich der Arbeitslosenversicherung zur Anwendung, soweit das AVIG nicht ausdrÃ¼cklich eine Abweichung vom ATSG vorsieht (Art. 1 Abs. 1 AVIG). Ferner sind auf das Datum des Inkrafttretens des ATSG verschiedene materielle und verfahrensrechtliche Bestimmungen innerhalb des AVIG und der Verordnung Ã¼ber die obligatorische Arbeitslosenversicherung und die InsolvenzentschÃ¤digung (AVIV) geÃ¤ndert worden.</w:t>
      </w:r>
    </w:p>
    <w:p>
      <w:r>
        <w:rPr>
          <w:b/>
        </w:rPr>
        <w:t>E. 2</w:t>
      </w:r>
    </w:p>
    <w:p>
      <w:r>
        <w:t>2.1Â Â Â Â  Nach Art. 58 Abs. 1 ATSG ist fÃ¼r die Beurteilung von Beschwerden das Versicherungsgericht desjenigen Kantons zustÃ¤ndig, in dem die versicherte Person oder der beschwerdefÃ¼hrende Dritte zur Zeit der Beschwerdeerhebung Wohnsitz hat; Art. 58 Abs. 2 ATSG regelt die Ã¶rtliche ZustÃ¤ndigkeit fÃ¼r FÃ¤lle, wo sich der Wohnsitz der versicherten Person oder des beschwerdefÃ¼hrenden Dritten im Ausland befindet. In Art. 100 Abs. 3 AVIG wird der Bundesrat dazu ermÃ¤chtigt, die Ã¶rtliche ZustÃ¤ndigkeit abweichend von Art. 58 Abs. 1 und 2 ATSG zu regeln. Aufgrund dieser ErmÃ¤chtigung ist mit dem Inkrafttreten des ATSG die bisherige ZustÃ¤ndigkeitsregelung in Art. 119 und Art. 128 AVIV grundsÃ¤tzlich unverÃ¤ndert Ã¼bernommen worden.</w:t>
      </w:r>
    </w:p>
    <w:p>
      <w:r>
        <w:t>GemÃ¤ss Art. 128 Abs. 1 AVIV ist die Ã¶rtliche ZustÃ¤ndigkeit des kantonalen Versicherungsgerichts fÃ¼r die Beurteilung von Beschwerden gegen KassenverfÃ¼gungen (beziehungsweise Einspracheentscheide) sinngemÃ¤ss nach den Vorschriften in Art. 119 AVIV zu bestimmen, welche die Ã¶rtliche ZustÃ¤ndigkeit der kantonalen Amtsstellen in ihrem Kompetenzbereich nach Art. 85 AVIG regeln. Art. 119 Abs. 1 AVIV enthÃ¤lt in lit. a-g die Kriterien, nach denen sich die Ã¶rtliche ZustÃ¤ndigkeit fÃ¼r die verschiedenen Leistungen der Arbeitslosenversicherung richtet. GemÃ¤ss lit. a richtet sie sich fÃ¼r die ArbeitslosenentschÃ¤digung (sowie fÃ¼r die Kontrolle bei Kurzarbeit und bei wetterbedingtem Arbeitsausfall) nach dem Ort, wo die versicherte Person die Kontrollpflicht erfÃ¼llt. Massgebender Zeitpunkt fÃ¼r die Ermittlung des Referenzortes ist nach Art. 119 Abs. 2 AVIV der Zeitpunkt der VerfÃ¼gung.</w:t>
      </w:r>
    </w:p>
    <w:p>
      <w:r>
        <w:t>2.2Â Â Â Â  GemÃ¤ss seiner Angabe in der Beschwerdeschrift (Urk. 1 S. 1) hat der BeschwerdefÃ¼hrer seinen Wohnsitz per 1. Juni 2003 von A.___ nach B.___ verlegt und wohnte damit im Zeitpunkt der Beschwerdeerhebung (Aufgabedatum des 2. Juni 2003; vgl. den Briefumschlag zu Urk. 1) nicht mehr im Kanton ZÃ¼rich. Da sich die Ã¶rtliche ZustÃ¤ndigkeit des kantonalen Gerichts gemÃ¤ss den vorstehenden rechtlichen ErwÃ¤gungen in Abweichung der Regelung in Art. 58 Abs. 1 ATSG jedoch nicht nach dem Wohnsitz im Zeitpunkt der Beschwerdeerhebung, sondern vielmehr nach dem Ort der KontrollpflichterfÃ¼llung im Zeitpunkt des Erlasses des angefochtenen Einspracheentscheids richtet, ist das Sozialversicherungsgericht des Kantons ZÃ¼rich fÃ¼r die Behandlung der vorliegenden Beschwerde Ã¶rtlich zustÃ¤ndig. Auf die Beschwerde ist daher einzutreten.</w:t>
      </w:r>
    </w:p>
    <w:p>
      <w:r>
        <w:rPr>
          <w:b/>
        </w:rPr>
        <w:t>E. 3</w:t>
      </w:r>
    </w:p>
    <w:p>
      <w:r>
        <w:t>3.1Â Â Â Â  Eine arbeitslose Person hat unter den Voraussetzungen in Art. 8 ff. AVIG Anspruch auf ArbeitslosenentschÃ¤digung.</w:t>
      </w:r>
    </w:p>
    <w:p>
      <w:r>
        <w:t>Â Â Â Â Â Â Â Â  Eine der Voraussetzungen fÃ¼r den Anspruch auf ArbeitslosenentschÃ¤digung besteht nach Art. 8 Abs. 1 lit. e AVIG darin, dass die versicherte Person die Beitragszeit erfÃ¼llt hat oder von der ErfÃ¼llung der Beitragszeit befreit ist. Nach Art. 13 Abs. 1 AVIG (in der vorliegend anwendbaren, bis Ende Juni 2003 gÃ¼ltig gewesenen Fassung) hat die Beitragszeit erfÃ¼llt, wer innerhalb der dafÃ¼r vorgesehenen Rahmenfrist nach Art. 9 Abs. 3 AVIG wÃ¤hrend mindestens sechs Monaten eine beitragspflichtige BeschÃ¤ftigung ausgeÃ¼bt hat.</w:t>
      </w:r>
    </w:p>
    <w:p>
      <w:r>
        <w:rPr>
          <w:b/>
        </w:rPr>
        <w:t>E. 3.2</w:t>
      </w:r>
    </w:p>
    <w:p>
      <w:r>
        <w:t>3.2.1Â Â  GemÃ¤ss Art. 31 Abs. 1 AVIG haben Arbeitnehmer, deren normale Arbeitszeit verkÃ¼rzt oder deren Arbeit ganz eingestellt ist, unter den in lit. a-d genannten Voraussetzungen Anspruch auf KurzarbeitsentschÃ¤digung. Erforderlich ist unter anderem, dass ein anrechenbarer Arbeitsausfall im Sinne der Kriterien in Art. 32 AVIG vorliegt (Art. 31 Abs. 1 lit. b AVIG) und dass das ArbeitsverhÃ¤ltnis nicht gekÃ¼ndigt ist (Art. 31 Abs. 1 lit. c AVIG).</w:t>
      </w:r>
    </w:p>
    <w:p>
      <w:r>
        <w:t>Â Â Â Â Â Â Â Â  Vom Anspruch auf KurzarbeitsentschÃ¤digung ausgenommen sind nach Art. 31 Abs. 3 lit. c AVIG diejenigen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Es handelt sich somit um Personen, denen zwar die Rechtsstellung von Arbeitnehmern zukommt, die jedoch dem Einfluss auf die Unternehmensgeschicke nach eine arbeitgeberÃ¤hnliche Position einnehmen. Die Regelung in Art. 31 Abs. 3 lit. c AVIG dient der VerhÃ¼tung von MissbrÃ¤uchen und soll insbesondere dem Umstand Rechnung tragen, dass der Arbeitsausfall von arbeitgeberÃ¤hnlichen Personen praktisch unkontrollierbar ist, weil sie ihn aufgrund ihrer Stellung bestimmen oder massgeblich beeinflussen kÃ¶nnen (vgl. BGE 123 V 238 f. Erw. 7b/bb). Wer demnach am Entscheid Ã¼ber das Eintreten des Versicherungsfalles der Kurzarbeit selber massgeblich beteiligt ist, soll aufgrund ebendieses Versicherungsfalles keine Leistungen beanspruchen kÃ¶nnen.</w:t>
      </w:r>
    </w:p>
    <w:p>
      <w:r>
        <w:t>3.2.2Â Â  Wie das EidgenÃ¶ssische Versicherungsgericht im Grundsatzentscheid vom 4. September 1997 (BGE 123 V 234 ff.) erwogen hat, kann Kurzarbeit nicht nur in einer Reduktion der Arbeitszeit, sondern auch darin bestehen, dass der Betrieb fÃ¼r eine gewisse Zeit vollstÃ¤ndig stillgelegt wird. Solange ein Arbeitnehmer mit arbeitgeberÃ¤hnlicher Stellung mit der betreffenden Unternehmung noch in einem ArbeitsverhÃ¤ltnis steht, hat er aufgrund der Ausschlussbestimmung in Art. 31 Abs. 3 lit. c AVIG keinen Anspruch auf KurzarbeitsentschÃ¤digung. Wird das ArbeitsverhÃ¤ltnis hingegen gekÃ¼ndigt, so gilt die arbeitgeberÃ¤hnliche Person nach den ErwÃ¤gungen im zitierten Entscheid nunmehr als arbeitslos und kann somit unter den Voraussetzungen in Art. 8 ff. AVIG ArbeitslosenentschÃ¤digung beanspruchen. BehÃ¤lt sie nach der Entlassung allerdings ihre arbeitgeberÃ¤hnliche Stellung im Betrieb bei und kann dadurch dessen Entscheidungen weiterhin bestimmen oder massgeblich beeinflussen, so lÃ¤uft die Beanspruchung von ArbeitslosenentschÃ¤digung gemÃ¤ss der Auffassung des hÃ¶chsten Gerichts auf eine rechtsmissbrÃ¤uchliche Umgehung von Art. 31 Abs. 3 lit. c AVIG hinaus, und es besteht auch bei grundsÃ¤tzlich gegebenen Voraussetzungen nach Art. 8 ff. AVIG kein Anspruch auf ArbeitslosenentschÃ¤digung. Das Gericht begrÃ¼ndete den Umgehungstatbestand im erwÃ¤hnten Entscheid damit, dass die arbeitgeberÃ¤hnliche Person Ã¼ber die Dispositionsfreiheit verfÃ¼ge, den Betrieb jederzeit zu reaktivieren und sich bei Bedarf erneut als Arbeitnehmer einzustellen. Anderseits kÃ¶nne dann nicht mehr von einer Gesetzesumgehung gesprochen werden, wenn der Betrieb geschlossen werde und das Ausscheiden des betreffenden Arbeitnehmers mit arbeitgeberÃ¤hnlicher Stellung mithin definitiv sei, oder wenn das Unternehmen zwar weiterbestehe, die arbeitgeberÃ¤hnliche Person jedoch mit der KÃ¼ndigung endgÃ¼ltig auch jene Eigenschaften verliere, deretwegen sie bei Kurzarbeit aufgrund von Art. 31 Abs. 3 lit. c AVIG vom Anspruch auf KurzarbeitsentschÃ¤digung ausgenommen wÃ¤re (vgl. BGE 123 V 238 f. Erw. 7b/bb).</w:t>
      </w:r>
    </w:p>
    <w:p>
      <w:r>
        <w:t>Das rechtsmissbrÃ¤uchliche Vorgehen liegt somit nach der dargelegten Auffassung des EidgenÃ¶ssischen Versicherungsgerichts in der zweckwidrigen Verwendung des Rechtsinstitutes der KÃ¼ndigung (zur zweckwidrigen Verwendung eines Rechtsinstituts als Rechtsmissbrauchstatbestand vgl. HÃ¤felin/MÃ¼ller, Grundriss des Allgemeinen Verwaltungsrechts, 4. Auflage, ZÃ¼rich 2002, Rz 716). Wenn mit der KÃ¼ndigung nicht die endgÃ¼ltige AuflÃ¶sung des ArbeitsverhÃ¤ltnisses bezweckt wird, sondern sie in erster Linie zum Zweck der - vorÃ¼bergehenden - Geltendmachung von ArbeitslosenentschÃ¤digung ausgesprochen wird und von Anfang an eine Wiedereinstellung bei verÃ¤nderter GeschÃ¤ftslage vorgesehen ist, so liegt eine rechtsmissbrÃ¤uchliche Umgehung von Art. 31 Abs. 3 lit. c AVIG vor. Mit dem Mittel der KÃ¼ndigung soll hier auf einem Umweg das erreicht werden, was diese Bestimmung ausschliessen will, nÃ¤mlich dass Personen mit arbeitgeberÃ¤hnlicher Stellung fÃ¼r einen vorÃ¼bergehenden Arbeitsausfall in ihrem Betrieb Leistungen der Arbeitslosenversicherung beziehen kÃ¶nnen.</w:t>
      </w:r>
    </w:p>
    <w:p>
      <w:r>
        <w:rPr>
          <w:b/>
        </w:rPr>
        <w:t>E. 4</w:t>
      </w:r>
    </w:p>
    <w:p>
      <w:r>
        <w:t>4.1Â Â Â Â  Wie in der VerfÃ¼gung vom 9. Juli 2003 (Urk. 12) bereits angesprochen worden ist, kann der Anspruch des BeschwerdefÃ¼hrers auf ArbeitslosenentschÃ¤digung ab dem 1. April 2003 entgegen der Auffassung der Beschwerdegegnerin im angefochtenen Einspracheentscheid (Urk. 2) und der ihm zugrunde liegenden VerfÃ¼gung (Urk. 7/2) nicht mangels ErfÃ¼llung der erforderlichen sechsmonatigen Beitragszeit nach Art. 13 Abs. 1 AVIG verneint werden. Denn aufgrund der vorhandenen AuszÃ¼ge aus dem individuellen Konto des BeschwerdefÃ¼hrers vom Oktober 2001 (AnhÃ¤nge Urk. 10/4 und Urk. 7/1) steht fest, dass fÃ¼r die EinkÃ¼nfte, welche der BeschwerdefÃ¼hrer im Rahmen seiner TÃ¤tigkeit bei der X.___ GmbH erzielte, SozialversicherungsbeitrÃ¤ge auf der Basis einer unselbstÃ¤ndigen TÃ¤tigkeit abgerechnet worden sind. Die KontoauszÃ¼ge enthalten zwar erst die Angaben fÃ¼r die Zeit bis Ende des Jahres 2000; gemÃ¤ss dem erstmaligen Antrag auf ArbeitslosenentschÃ¤digung vom 12. August 2001 hatte der BeschwerdefÃ¼hrer jedoch zumindest in den ersten sechs Monaten des Jahres 2001 weiterhin EinkÃ¼nfte bei der X.___ GmbH erzielt, und es bestehen keine Anhaltspunkte dafÃ¼r, dass fÃ¼r diese Zeit das Beitragsstatut geÃ¤ndert worden wÃ¤re. Der BeschwerdefÃ¼hrer weist somit in der massgebenden, vom 1. April 2001 bis zum 31. MÃ¤rz 2003 dauernden Rahmenfrist fÃ¼r die Beitragszeit neben der dreimonatigen TÃ¤tigkeit bei der Y.___ eine mindestens nochmals dreimonatige TÃ¤tigkeit bei der X.___ GmbH aus, die von den Organen der Alters- und Hinterlassenenversicherung als unselbstÃ¤ndige TÃ¤tigkeit eingestuft worden ist. Da es fÃ¼r die Frage, ob eine BeschÃ¤ftigung im Sinne der Arbeitslosenversicherung beitragspflichtig ist, darauf ankommt, ob diese TÃ¤tigkeit als unselbstÃ¤ndig im Sinne der AHV-Gesetzgebung zu betrachten ist (vgl. Art. 2 Abs. 1 lit. a und Art. 3 Abs. 1 AVIG), erscheint die erforderliche sechsmonatige Beitragszeit fÃ¼r einen Anspruch auf ArbeitslosenentschÃ¤digung ab dem 1. April 2003 als erfÃ¼llt. Denn gemÃ¤ss hÃ¶chstrichterlicher Rechtsprechung gilt der Grundsatz, dass das von der AHV-Ausgleichskasse festgelegte Beitragsstatut von der Arbeitslosenversicherung zu Ã¼bernehmen ist, wenn es sich nicht als offensichtlich unrichtig erweist (BGE 106 V 53, 104 V 201).</w:t>
      </w:r>
    </w:p>
    <w:p>
      <w:r>
        <w:t>4.2Â Â Â Â  Im Urteil des Sozialversicherungsgerichts vom 28. Januar 2002 ist denn der Anspruch des BeschwerdefÃ¼hrers auf ArbeitslosenentschÃ¤digung - entgegen der Interpretation der Beschwerdegegnerin (vgl. Urk. 2) - auch nicht deswegen verneint worden, weil dessen TÃ¤tigkeit bei der X.___ GmbH nicht als beitragspflichtige BeschÃ¤ftigung eingestuft worden wÃ¤re. Vielmehr hat das Gericht am Vorhandensein der Anspruchsvoraussetzungen nach Art. 8 ff. AVIG grundsÃ¤tzlich nicht gezweifelt, hat aber den Anspruch ungeachtet dessen deshalb verneint, weil es den Tatbestand der Umgehung des Ausschlusses von arbeitgeberÃ¤hnlichen Personen vom Anspruch auf KurzarbeitsentschÃ¤digung als erfÃ¼llt erachtet hat (vgl. Urk. 7/7 S. 6 f. Erw. 3c/cc).</w:t>
      </w:r>
    </w:p>
    <w:p>
      <w:r>
        <w:t>Â Â Â Â Â Â Â Â  An der Sach- und Rechtslage, wie sie der Anspruchsverneinung im Urteil vom 28. Januar 2002 zugrunde lag, hat sich in der Zeit bis zur vorliegend zur Diskussion stehenden Beanspruchung von ArbeitslosenentschÃ¤digung ab dem 1. April 2003 nichts GrundsÃ¤tzliches geÃ¤ndert. So ist dem aktuellen Handelsregisterauszug vom 20. Mai 2003 (Urk. 7/6) zu entnehmen, dass der BeschwerdefÃ¼hrer im zu beurteilenden Zeitraum bis zum Erlass des angefochtenen Einspracheentscheids nach wie vor als einzelunterschriftsberechtigter Gesellschafter und gleichzeitig als GeschÃ¤ftsfÃ¼hrer der X.___ GmbH eingetragen war. In Anbetracht dieser Stellung vermochte er somit auch im vorliegend zu beurteilenden Zeitraum die Geschicke der Gesellschaft massgeblich zu beeinflussen und verfÃ¼gte namentlich Ã¼ber die Kompetenz, die TÃ¤tigkeit der Gesellschaft wieder zu aktivieren und sich erneut als Arbeitnehmer einzustellen; die ErwÃ¤gungen im Urteil vom 28. Januar 2002 hierzu (vgl. Urk. 7/7 S. 6 f. Erw. 3c/cc) haben nach wie vor ihre GÃ¼ltigkeit. Von dieser Kompetenz zur Reaktivierung der GmbH und zu seiner Wiedereinstellung hat der BeschwerdefÃ¼hrer in der Zeit nach der KÃ¼ndigung per Ende Juli 2001 offenbar auch tatsÃ¤chlich Gebrauch gemacht. Denn wie in der VerfÃ¼gung vom 9. Juli 2003 (Urk. 12) bereits bemerkt worden ist, findet sich im Antrag auf ArbeitslosenentschÃ¤digung vom 13. MÃ¤rz 2003 der Vermerk, dass der BeschwerdefÃ¼hrer bis Dezember 2002 bei der X.___ GmbH gearbeitet habe (Urk. 7/4 S. 3), und auch im Einspracheschreiben vom 17. Mai 2003 gab der BeschwerdefÃ¼hrer an, er sei bis vor seinem Eintritt in die Y.___ bei der GmbH tÃ¤tig gewesen (vgl. Urk. 7/1 S. 1). Dass der BeschwerdefÃ¼hrer sich auch fÃ¼r die Zukunft die Reaktivierung der X.___ GmbH als Option offen halten will, geht sodann aus der Replik hervor, wo er ausfÃ¼hrte, er suche alternativ entweder ein Mandat, dass Ã¼ber die GmbH abgerechnet werden kÃ¶nne, oder eine direkte Anstellung bei einer Unternehmung (vgl. Urk. 15 S. 2). Damit liegt jedoch genau die Konstellation vor, die das EidgenÃ¶ssische Versicherungsgericht mit der dargelegten Rechtsprechung in BGE 123 V 234 ff. anvisiert, dass nÃ¤mlich die AuflÃ¶sung des AnstellungsverhÃ¤ltnisses bei der X.___ GmbH nicht als definitiv erscheint, sondern von Anfang an eine Wiedereinstellung bei verÃ¤nderter GeschÃ¤ftslage vorgesehen ist.</w:t>
      </w:r>
    </w:p>
    <w:p>
      <w:r>
        <w:t>Â Â Â Â Â Â Â Â  Die Beanspruchung von ArbeitslosenentschÃ¤digung fÃ¼r die Zeit ab dem 1. April 2003 erscheint damit nach wie vor als rechtsmissbrÃ¤uchliche Umgehung der Bestimmung Ã¼ber den Ausschluss von arbeitgeberÃ¤hnlichen Personen vom Bezug von KurzarbeitsentschÃ¤digung nach Art. 31 Abs. 3 lit. c AVIG. Dabei sei darauf hingewiesen, dass das Attribut des Rechtsmissbrauchs nicht im Sinne eines persÃ¶nlichen, konkreten Vorwurfs zu verstehen ist, wie ihn der BeschwerdefÃ¼hrer in der Replik von sich wies (vgl. Urk. 15 S. 1). Vielmehr dient die Missbrauchsregelung unabhÃ¤ngig von einer entsprechenden Absicht im Einzelfall der Abwendung einer generellen Missbrauchsgefahr, wie sie im Falle der gegebenen Konstellation besteht.</w:t>
      </w:r>
    </w:p>
    <w:p>
      <w:r>
        <w:t>Â Â Â Â Â Â Â Â  Aufgrund dieser ErwÃ¤gungen muss die Beschwerde abgewiesen werden.</w:t>
      </w:r>
    </w:p>
    <w:p>
      <w:r>
        <w:t>Das Gericht erkennt:</w:t>
      </w:r>
    </w:p>
    <w:p>
      <w:r>
        <w:t>1.Â Â Â Â Â Â Â Â  Die Beschwerde wird abgewiesen.</w:t>
      </w:r>
    </w:p>
    <w:p>
      <w:r>
        <w:t>2.Â Â Â Â Â Â Â Â  Das Verfahren ist kostenlos.</w:t>
      </w:r>
    </w:p>
    <w:p>
      <w:r>
        <w:t>3.Â Â Â Â Â Â Â Â  Zustellung gegen Empfangsschein an:</w:t>
      </w:r>
    </w:p>
    <w:p>
      <w:r>
        <w:t>- T.___ unter Beilage einer Kopie von Urk. 14</w:t>
      </w:r>
    </w:p>
    <w:p>
      <w:r>
        <w:t>- Arbeitslosenkasse IAW</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