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AL.2002.01276 vom 11. September 2003</w:t>
      </w:r>
    </w:p>
    <w:p>
      <w:r>
        <w:t>ZH Sozialversicherungsgericht, 2003-09-11, DE</w:t>
      </w:r>
    </w:p>
    <w:p>
      <w:r>
        <w:rPr>
          <w:b/>
        </w:rPr>
        <w:t xml:space="preserve">Quelle: </w:t>
      </w:r>
      <w:r>
        <w:t>https://mcp.opencaselaw.ch/entscheid/zh_sozialversicherungsgericht_AL.2002.01276</w:t>
      </w:r>
    </w:p>
    <w:p>
      <w:r>
        <w:t>FR: ZH_SOZIALVERSICHERUNGSGERICHT AL.2002.01276 du 11 septembre 2003</w:t>
      </w:r>
    </w:p>
    <w:p>
      <w:r>
        <w:t>IT: ZH_SOZIALVERSICHERUNGSGERICHT AL.2002.01276 del 11 settembre 2003</w:t>
      </w:r>
    </w:p>
    <w:p>
      <w:pPr>
        <w:pStyle w:val="Heading2"/>
      </w:pPr>
      <w:r>
        <w:t>Erwägungen</w:t>
      </w:r>
    </w:p>
    <w:p>
      <w:r>
        <w:rPr>
          <w:b/>
        </w:rPr>
        <w:t>E. 1</w:t>
      </w:r>
    </w:p>
    <w:p>
      <w:r>
        <w:t>Â Â Â Â Â  L.___, geboren 1946, arbeitete seit 1. Dezember 2001 als technischer Berater/Ingenieur, bei der A.___ AG, Basel (Urk. 8/5/1 Ziff. 2-3, Urk. 8/7 Ziff. 16). Am 13. Juni 2002 wurde Ã¼ber die Gesellschaft der Konkurs erÃ¶ffnet (Urk. 8/33 S. 2), weshalb das ArbeitsverhÃ¤ltnis am 14. Juni 2002 (eventuell am 1. August 2002; Urk. 8/7 Ziff. 8) fristlos aufgelÃ¶st wurde (Urk. 8/4).</w:t>
      </w:r>
    </w:p>
    <w:p>
      <w:r>
        <w:t>Am 1. September 2002 meldete sich L.___ zur Arbeitsvermittlung (Urk. 8/9) und stellte am 4. September 2002 Antrag auf ArbeitslosenentschÃ¤digung ab 1. September 2002 (Urk. 8/7).</w:t>
      </w:r>
    </w:p>
    <w:p>
      <w:r>
        <w:t>Mit VerfÃ¼gung vom 14. November 2002 verneinte die Arbeitslosenkasse des Kantons ZÃ¼rich den Anspruch von L.___ auf ArbeitslosenentschÃ¤digung ab 2. September 2002 mit der BegrÃ¼ndung, die Beitragszeit sei nicht erfÃ¼llt (Urk. 2).</w:t>
      </w:r>
    </w:p>
    <w:p>
      <w:r>
        <w:rPr>
          <w:b/>
        </w:rPr>
        <w:t>E. 2</w:t>
      </w:r>
    </w:p>
    <w:p>
      <w:r>
        <w:t>2.1Â Â Â Â  Nach Art. 8 Abs. 1 lit. e des Bundesgesetzes Ã¼ber die obligatorische Arbeitslosenversicherung und die InsolvenzentschÃ¤digung (AVIG) hat Anspruch auf ArbeitslosenentschÃ¤digung, wer die Beitragszeit erfÃ¼llt hat oder von der ErfÃ¼llung der Beitragszeit befreit ist. Die Beitragszeit hat laut Art. 13 Abs. 1 AVIG erfÃ¼llt, wer innerhalb der dafÃ¼r vorgesehenen Rahmenfrist fÃ¼r die Beitragszeit (Art. 9 Abs. 3 AVIG) wÃ¤hrend mindestens sechs Monaten eine beitragspflichtige BeschÃ¤ftigung ausgeÃ¼bt hat (Satz 1).</w:t>
      </w:r>
    </w:p>
    <w:p>
      <w:r>
        <w:t>2.2Â Â Â Â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Die Verwaltung als verfÃ¼gende Instanz und - im Beschwerdefall - das Gericht dÃ¼rfen eine Tatsache nur dann als bewiesen annehmen, wenn sie von ihrem Bestehen Ã¼berzeugt sind. WÃ¤hrend im Zivil- und Strafverfahren die richterliche Ãberzeugung grundsÃ¤tzlich auf dem vollen Beweis grÃ¼ndet, hat das Gericht im Sozialversicherungsrecht seinen Entscheid, sofern das Gesetz nicht etwas Abweichendes vorsieht, nach dem Beweisgrad der Ã¼berwiegenden Wahrscheinlichkeit zu fÃ¤llen (BGE 121 V 208 Erw. 6b mit Hinweisen). Die blosse MÃ¶glichkeit eines bestimmten Sachverhalts genÃ¼gt den Beweisanforderungen nicht. Das Gericht hat vielmehr jener Sachverhaltsdarstellung zu folgen, die es von allen mÃ¶glichen GeschehensablÃ¤ufen als die wahrscheinlichste wÃ¼rdigt (BGE 126 V 360 Erw. 5b).</w:t>
      </w:r>
    </w:p>
    <w:p>
      <w:r>
        <w:rPr>
          <w:b/>
        </w:rPr>
        <w:t>E. 3</w:t>
      </w:r>
    </w:p>
    <w:p>
      <w:r>
        <w:t>3.1Â Â Â Â  Der BeschwerdefÃ¼hrer meldete sich, wie erwÃ¤hnt, am 1. September 2002 zur Arbeitsvermittlung an (Urk. 8/9) und erhob ab diesem Datum Anspruch auf ArbeitslosenentschÃ¤digung (Urk. 8/7).</w:t>
      </w:r>
    </w:p>
    <w:p>
      <w:r>
        <w:t>Strittig und zu prÃ¼fen ist, ob der BeschwerdefÃ¼hrer in der vom 1. September 2000 bis 31. August 2002 dauernden Rahmenfrist fÃ¼r die Beitragszeit wÃ¤hrend mindestens sechs Monaten eine beitragspflichtige BeschÃ¤ftigung ausgeÃ¼bt hat und insbesondere, ob dafÃ¼r tatsÃ¤chlich Lohn entrichtet wurde.</w:t>
      </w:r>
    </w:p>
    <w:p>
      <w:r>
        <w:t>3.2Â Â Â Â  Die Beschwerdegegnerin stellte sich auf den Standpunkt, der BeschwerdefÃ¼hrer habe zwar angegeben, in der Zeit vom 1. Dezember 2001 bis 30. Juni 2002 als Technischer Berater, Ingenieur und PrÃ¤sident des Verwaltungsrates fÃ¼r die A.___ AG, Basel, tÃ¤tig gewesen zu sein. Allerdings sei weder die AusÃ¼bung dieser TÃ¤tigkeit, noch die Abrechnung der BeitrÃ¤ge noch der effektive Bezug des Lohnes von Fr. 8'000.-- monatlich ausgewiesen (Urk. 2 S. 2, Urk. 7).</w:t>
      </w:r>
    </w:p>
    <w:p>
      <w:r>
        <w:t>Der BeschwerdefÃ¼hrer machte dagegen im Wesentlichen geltend (vgl. Urk. 1, Urk. 18), er habe mit der A.___ AG einen ordentlichen Arbeitsvertrag gehabt (vgl. Urk. 3/3) und der Lohn sei jeweils bar ausbezahlt worden. FÃ¼r die Ausrichtung von ArbeitslosenentschÃ¤digung sei es unerheblich, ob der Arbeitgeber die BeitrÃ¤ge bezahlt habe oder nicht (vgl. BGE 113 V 353).</w:t>
      </w:r>
    </w:p>
    <w:p>
      <w:r>
        <w:t>3.3Â Â Â Â  Dem BeschwerdefÃ¼hrer ist darin beizupflichten, dass im Rahmen des Art. 13 Abs. 1 AVIG einzig vorausgesetzt ist, dass die versicherte Person effektiv eine beitragspflichtige BeschÃ¤ftigung ausgeÃ¼bt hat, nicht aber, dass der Arbeitgeber die ArbeitnehmerbeitrÃ¤ge tatsÃ¤chlich der Ausgleichskasse Ã¼berwiesen hat (Urteil des EidgenÃ¶ssischen Versicherungsgerichts vom 11. Oktober 2002 in Sachen P., C 81/01). FÃ¼r das VersÃ¤umnis der A.___ AG, allenfalls ausgerichtete LÃ¶hne mit der Ausgleichskasse des Kantons Basel-Stadt abzurechnen (vgl. Urk. 8/35, Urk. 3/10), hat der BeschwerdefÃ¼hrer im Rahmen seines Anspruches auf ArbeitslosenentschÃ¤digung deshalb nicht einzustehen.</w:t>
      </w:r>
    </w:p>
    <w:p>
      <w:r>
        <w:t>3.4Â Â Â Â  Das EidgenÃ¶ssische Versicherungsgericht hat die Voraussetzung von Art. 13 Abs. 1 AVIG allerdings dahin gehend prÃ¤zisiert, dass nicht nur die AusÃ¼bung einer beitragspflichtigen BeschÃ¤ftigung erforderlich ist, sondern dass effektiv ein Lohn ausbezahlt worden ist; in diesem Sinne gibt es keine beitragspflichtige BeschÃ¤ftigung ohne Lohnzahlung (SVR 2001 ALV Nr. 14 S. 41). Macht ein Versicherter aus einem Arbeitsvertrag ein sozialversicherungsrechtliches BeitragsverhÃ¤ltnis geltend, ohne dass BeitrÃ¤ge abgerechnet worden wÃ¤ren, so sind im Rahmen der auch im Sozialversicherungsprozess herrschenden Mitwirkungspflicht zumindest Zeitpunkt und HÃ¶he der behaupteten Zahlungen nachzuweisen (vgl. AHI 1993 S. 13 Erw. 4c mit Hinweisen; Urteil vom 11. Oktober 2002 in Sachen P., C 81/01 mit zahlreichen Hinweisen).</w:t>
      </w:r>
    </w:p>
    <w:p>
      <w:r>
        <w:t>3.5Â Â Â Â  Der BeschwerdefÃ¼hrer hat die effektiv erfolgten Lohnzahlungen nicht mit Urkunden belegt. Er behauptet, die LÃ¶hne bar erhalten und den Empfang des Geldes jeweils auf den Lohnzetteln quittiert zu haben, die aber nicht in seinem Besitze seien (vgl. Urk. 8/22-23).</w:t>
      </w:r>
    </w:p>
    <w:p>
      <w:r>
        <w:t>Â Â Â Â Â Â Â Â  Es kann zwar nicht von vornherein ausgeschlossen werden, dass auch heutzutage LÃ¶hne in der HÃ¶he von zirka Fr. 8'000.-- vom Arbeitgeber bar ausgerichtet werden. Doch ist es nicht nachvollziehbar, dass der BeschwerdefÃ¼hrer seinerseits diesen Lohn nicht auf ein persÃ¶nliches Konto einbezahlt haben soll, denn auf die gerichtliche Aufforderung zur AktenergÃ¤nzung (vgl. Urk. 16 Erw. 2) belegte er den behaupteten Geldfluss auch nicht mittels eigenen KontoauszÃ¼gen.</w:t>
      </w:r>
    </w:p>
    <w:p>
      <w:r>
        <w:t>Â Â Â Â Â Â Â Â  Aus dem Protokoll der Verwaltungsratssitzung vom 11. November 2001 kann der BeschwerdefÃ¼hrer in Bezug auf die effektiv erfolgte Lohnauszahlung nichts zu seinen Gunsten abzuleiten, befasst sich dieses doch lediglich mit der Anstellung des BeschwerdefÃ¼hrers, nicht jedoch mit den fraglichen Lohnzahlungen.</w:t>
      </w:r>
    </w:p>
    <w:p>
      <w:r>
        <w:t>Â Â Â Â Â Â Â Â  Entscheidend ist Gewicht fÃ¤llt vorliegend, dass der BeschwerdefÃ¼hrer den im Dezember 2001 angeblich erhaltenen Lohn von Fr. 8'000.-- in der SteuererklÃ¤rung 2001 nicht deklarierte. Ein blosses Vergessen - wie der BeschwerdefÃ¼hrer behauptet (vgl. Urk. 23 S. 2 Ziff. 2) - dieses doch eher beachtlichen Monatslohnes ist nicht plausibel, zumal das aus selbstÃ¤ndiger ErwerbstÃ¤tigkeit erzielte und angegebene Jahreseinkommen lediglich Fr. 6'000.-- betrug (Urk. 15/3 S. 2 Ziff. 1.1 und Ziff. 2.1). Der BeschwerdefÃ¼hrer hat auch keine Barauslagen abgezogen (Urk. 15/4 Ziff. 11.1) und bei den Personalien angegeben, er sei selbstÃ¤ndig erwerbend. Er hat weder einen Arbeitgeber noch eine GeschÃ¤ftstelefonnummer genannt (Urk. 15/2). Am 27. MÃ¤rz 2002 hat der BeschwerdefÃ¼hrer unterschriftlich bestÃ¤tigt, dass er die SteuererklÃ¤rung vollstÃ¤ndig und wahrheitsgetreu ausgefÃ¼llt habe (Urk. 15/5).</w:t>
      </w:r>
    </w:p>
    <w:p>
      <w:r>
        <w:t>Â Â Â Â Â Â Â Â  Es fÃ¤llt auch auf, dass bei der amtlichen EinschÃ¤tzung im Jahr 2001 das Reineinkommen noch immer auf Fr. 0.-- festgesetzt wurde (vgl. BestÃ¤tigung des Gemeindesteueramtes Embrach; Urk. 19 S. 4), was bei einem angeblichen Einkommen von Fr. 14'000.-- (Fr. 6'000.-- aus selbstÃ¤ndiger und Fr. 8'000.-- aus unselbstÃ¤ndiger TÃ¤tigkeit) und den geltend gemachten AbzÃ¼gen von Fr. 9'400.-- (Fr. 4'000.-- + Fr. 5'400.--; vgl. Urk. 15/4 Ziff. 18 und Ziff. 24.1) die HÃ¶he des vorliegend behaupteten Einkommens nicht glaubhaft erscheinen lÃ¤sst.</w:t>
      </w:r>
    </w:p>
    <w:p>
      <w:r>
        <w:t>Â Â Â Â Â Â Â Â  Zu berÃ¼cksichtigen ist ferner, dass der Fiskalanspruch des Staates, welcher durch ein Steuerveranlagungsverfahren gewÃ¤hrleistet wird, als wichtiges Rechtsgut strafrechtlich umfassend geschÃ¼tzt ist. Der Standpunkt des anwaltlich vertretenen BeschwerdefÃ¼hrers, es handle sich bei der "vergessenen" Deklaration des Einkommens klarerweise um ein Versehen, da auch allgemein bekannt sei, dass in SteuererklÃ¤rungen hÃ¤ufig Fehler auftrÃ¤ten und im Nachhinein korrigiert wÃ¼rden (Urk. 23 S. 2), lÃ¤sst vermuten, dass er die Tragweite eines solchen Verhaltens nicht erfasst hat. Diese Vorbringen sind deshalb ohne weiteres von der Hand zu weisen.</w:t>
      </w:r>
    </w:p>
    <w:p>
      <w:r>
        <w:t>Die Angaben in der SteuererklÃ¤rung hat der BeschwerdefÃ¼hrer frei von arbeitslosenversicherungsrechtlichen Ãberlegungen gemacht, weshalb diesen "Aussagen der ersten Stunde" in beweismÃ¤ssiger Hinsicht grÃ¶sseres Gewicht beigemessen wird als spÃ¤teren Darstellungen, die bewusst oder unbewusst von nachtrÃ¤glichen Ãberlegungen versicherungsrechtlicher oder anderer Art beeinflusst sein kÃ¶nnen (BGE 121 V 47 Erw. 1a, 115 V 143 Erw. 8c mit Hinweis). Der am 15. April 2003, mithin nach dem am 10. MÃ¤rz 2003 gerichtlich verfÃ¼gten Beizug der Steuerakten (Urk. 10) erstellten SteuererklÃ¤rung 2002 (Urk. 20/3), kann deshalb nicht der gleiche Beweiswert beigemessen werden.</w:t>
      </w:r>
    </w:p>
    <w:p>
      <w:r>
        <w:t>3.6Â Â Â Â  Bei unterbliebener Beitragsabrechnung, wofÃ¼r der BeschwerdefÃ¼hrer als Verwaltungsrat der konkursiten A.___ AG nach Art. 52 des Bundesgesetzes Ã¼ber die Alters- und Hinterlassenenversicherung (AHVG) auch einzustehen hat, darf gemÃ¤ss hÃ¶chstrichterlicher Rechtsprechung vom BeschwerdefÃ¼hrer verlangt werden, dass er Zeitpunkt und HÃ¶he der behaupteten Lohnzahlungen nachweist (Urteil des EidgenÃ¶ssischen Versicherungsgerichts vom 11. Oktober 2002 in Sachen P., C 81/01, Erw. 2.2), was hier nicht erfolgt ist.</w:t>
      </w:r>
    </w:p>
    <w:p>
      <w:r>
        <w:t>Â Â Â Â Â Â Â Â  Der BeschwerdefÃ¼hrer machte wiederholt geltend, sein Lohn habe Fr. 8'000.-- monatlich betragen (Urk. 1 S. 3; die vom BeschwerdefÃ¼hrer selbst ausgefÃ¼llten Arbeitgeberbescheinigungen, Urk. 8/5/1-3). Trotzdem gab er im Konkurs der A.___ AG fÃ¼r die Zeit von Januar bis Juni 2002 eine Forderung fÃ¼r einen 13. Monatslohn ein (Urk. 8/15), dies in Ãbereinstimmung mit dem Protokoll der ausserordentlichen Verwaltungsratssitzung vom 11. November 2001 (Urk. 8/3).</w:t>
      </w:r>
    </w:p>
    <w:p>
      <w:r>
        <w:t>Die HÃ¶he des ausbezahlten Lohnes, mithin die Frage des Anspruches auf einen 13. Monatslohn, ist demnach nicht hinreichend klar ausgewiesen.</w:t>
      </w:r>
    </w:p>
    <w:p>
      <w:r>
        <w:t>Auch Ã¼ber die Lohnzahlung fÃ¼r den Monat Juni 2002 sind den Akten widersprÃ¼chliche Angaben zu entnehmen. In der Arbeitgeberbescheinigung gab der BeschwerdefÃ¼hrer namens der A.___ AG an, er habe am 30. Juni 2002 den letzten Arbeitstag geleistet - obwohl Ã¼ber die Gesellschaft bereits am 13. Juni 2002 der Konkurs erÃ¶ffnet wurde (vgl. Urk. 8/33) und der BeschwerdefÃ¼hrer im Antrag auf ArbeitslosenentschÃ¤digung trotz fristloser KÃ¼ndigung am 14. Juni 2002 (vgl. Urk. 8/4) den 1. August 2002 als letzten Arbeitstag bezeichnet hatte (vgl. Urk. 8/7 Ziff. 19); ferner sei nur bis am 31. Mai 2002 - wie im Ãbrigen fÃ¼r seinen Sohn B.___ auch (vgl. Urk. 8/5/4) - die Lohnzahlung erfolgt (vgl. Urk. 8/5/5 Ziff. 16). Dementsprechend gab der BeschwerdefÃ¼hrer seine Lohnforderung im Konkurs der A.___ AG ein (Urk. 8/15).</w:t>
      </w:r>
    </w:p>
    <w:p>
      <w:r>
        <w:t>Im Widerspruch dazu ist der vom BeschwerdefÃ¼hrer aufgelegten Lohnaufstellung zu entnehmen, dass im Monat Juni 2002 noch Fr. 8'000.-- ausbezahlt worden seien (Beilage zu Urk. 8/24).</w:t>
      </w:r>
    </w:p>
    <w:p>
      <w:r>
        <w:t>3.7Â Â Â Â  Die nicht unterzeichneten Lohnabrechnungen (Urk. 3/15 = Urk. 8/8) und Aufstellungen der LÃ¶hne 2001 und 2002 (Urk. 3/4-5 = Urk. 8/24) sind nicht geeignet, eine effektiv erfolgte Lohnzahlung mit dem erforderlichen Beweisgrad der Ã¼berwiegenden Wahrscheinlichkeit zu belegen. Sie stellen reine Parteibehauptungen, dar, die zudem in sich widersprÃ¼chlich sind, und es ist nicht ersichtlich, wer ausser dem BeschwerdefÃ¼hrer Ã¼ber deren Wahrheitsgehalt etwas sagen kann.</w:t>
      </w:r>
    </w:p>
    <w:p>
      <w:r>
        <w:t>Es darf sodann nicht ausser Acht bleiben, dass der BeschwerdefÃ¼hrer als VerwaltungsratsprÃ¤sident mit Einzelunterschrift (vgl. Urk. 8/33) bei der A.___ AG eine massgebliche Stellung innehatte, weshalb sowohl Lohnabrechnungen und Â -aufstellungen als auch die aufliegenden Arbeitgeberbescheinigungen (Urk. 8/5/1-3) mit besonderer Vorsicht zu wÃ¼rdigen sind.</w:t>
      </w:r>
    </w:p>
    <w:p>
      <w:r>
        <w:t>Allein die von Verwaltungsratsmitglied C.___ (vgl. Urk. 8/33) mitunterzeichnete ErklÃ¤rung, die Lohnauszahlungen an den BeschwerdefÃ¼hrer seien jeweils bar erfolgt, genÃ¼gt unter den dargestellten UmstÃ¤nden und Ungereimtheiten in den Akten nicht, um die Lohnzahlungen als mit Ã¼berwiegender Wahrscheinlichkeit erfolgt zu betrachten, zumal ihr auch keine nÃ¤heren Angaben zu Zeitpunkt und HÃ¶he der behaupteten Lohnzahlungen (vgl. AHI 1993 S. 13 Erw. 4c) zu entnehmen sind.</w:t>
      </w:r>
    </w:p>
    <w:p>
      <w:r>
        <w:t>3.8Â Â Â Â  Von der beantragten Zeugeneinvernahme kann vorliegend abgesehen werden, da nicht zu erwarten ist, dass Ã¼brige, untergeordnete Angestellte der A.___ AG Ã¼ber die Lohnzahlungen an den BeschwerdefÃ¼hrer etwas aussagen kÃ¶nnen. Der BeschwerdefÃ¼hrer selbst fÃ¼hrte denn auch aus, sie kÃ¶nnten bezeugen, ihrerseits den Lohn meist in bar erhalten zu haben. Dieser Umstand vermag jedoch die hier allein fragliche Lohnzahlung an den BeschwerdefÃ¼hrer nicht zu beweisen. Von der AnhÃ¶rung von B.___ zur Tatsache, dass sich (auch) der BeschwerdefÃ¼hrer den Lohn aus der Kasse genommen haben soll, kann abgesehen werden, denn angesichts der engen verwandtschaftlichen Beziehung (Vater-Sohn) vermÃ¶chte auch eine Aussage zu Gunsten des BeschwerdefÃ¼hrers die Lohnzahlung noch nicht als Ã¼berwiegend wahrscheinlich erscheinen lassen.</w:t>
      </w:r>
    </w:p>
    <w:p>
      <w:r>
        <w:t>Auch aus dem beantragten Beizug von BankauszÃ¼gen kann keine Erhellung des fraglichen Sachverhaltes erwartet werden, da selbst ein damit allenfalls belegter erheblicher GeschÃ¤ftsumsatz die konkreten Lohnzahlungen nicht hinreichend belegen dÃ¼rfte.</w:t>
      </w:r>
    </w:p>
    <w:p>
      <w:r>
        <w:t>3.9Â Â Â Â  Zusammenfassend erscheint es bestenfalls als mÃ¶glich, dass die angeblichen Lohnzahlungen effektiv geleistet wurden. Allerdings sind diese nicht mit Ã¼berwiegender Wahrscheinlichkeit erstellt, was zur Abweisung der Beschwerde fÃ¼hrt.</w:t>
      </w:r>
    </w:p>
    <w:p>
      <w:r>
        <w:t>4.Â Â Â Â Â Â  GemÃ¤ss Art. 61 lit. f ATSG wird der Beschwerde fÃ¼hrenden Person ein unentgeltlicher Rechtsbeistand bewilligt, wo die VerhÃ¤ltnisse es rechtfertigen. Nach der bisherigen Rechtsprechung, welche auch auf diese neue Gesetzesbestimmung anwendbar ist (vgl. Kieser, Bundesgesetz Ã¼ber die Alters- und Hinterlassenenversicherung, ZÃ¼rich 1996, S. 626 N 88),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Nachdem der BeschwerdefÃ¼hrer zwar durch die beigebrachte BestÃ¤tigung der SozialbehÃ¶rde ___ belegt hat, dass er von Leistungen der FÃ¼rsorge lebt, und damit seine BedÃ¼rftigkeit offensichtlich ist, muss der Anspruch auf unentgeltliche VerbeistÃ¤ndung jedoch verneint werden, weil dieser Prozess in Anbetracht der dargestellten Aktenlage als aussichtslos zu bezeichnen ist.</w:t>
      </w:r>
    </w:p>
    <w:p>
      <w:r>
        <w:t>Das Gericht beschliesst:</w:t>
      </w:r>
    </w:p>
    <w:p>
      <w:r>
        <w:t>Das Gesuch um unentgeltliche 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Rolf Weidmann</w:t>
      </w:r>
    </w:p>
    <w:p>
      <w:r>
        <w:t>- Arbeitslosenkasse des Kantons ZÃ¼rich, unter Beilage je einer Kopie von Urk. 23 und Urk. 25/2-3</w:t>
      </w:r>
    </w:p>
    <w:p>
      <w:r>
        <w:t>- AWA Amt fÃ¼r Wirtschaft und Arbeit</w:t>
      </w:r>
    </w:p>
    <w:p>
      <w:r>
        <w:t>- Staatssekretariat fÃ¼r Wirtschaft seco</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