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AL.2002.01211 vom 28. April 2003</w:t>
      </w:r>
    </w:p>
    <w:p>
      <w:r>
        <w:t>ZH Sozialversicherungsgericht, 2003-04-28, DE</w:t>
      </w:r>
    </w:p>
    <w:p>
      <w:r>
        <w:rPr>
          <w:b/>
        </w:rPr>
        <w:t xml:space="preserve">Quelle: </w:t>
      </w:r>
      <w:r>
        <w:t>https://mcp.opencaselaw.ch/entscheid/zh_sozialversicherungsgericht_AL.2002.01211</w:t>
      </w:r>
    </w:p>
    <w:p>
      <w:r>
        <w:t>FR: ZH_SOZIALVERSICHERUNGSGERICHT AL.2002.01211 du 28 avril 2003</w:t>
      </w:r>
    </w:p>
    <w:p>
      <w:r>
        <w:t>IT: ZH_SOZIALVERSICHERUNGSGERICHT AL.2002.01211 del 28 aprile 2003</w:t>
      </w:r>
    </w:p>
    <w:p>
      <w:pPr>
        <w:pStyle w:val="Heading2"/>
      </w:pPr>
      <w:r>
        <w:t>Erwägungen</w:t>
      </w:r>
    </w:p>
    <w:p>
      <w:r>
        <w:rPr>
          <w:b/>
        </w:rPr>
        <w:t>E. 7</w:t>
      </w:r>
    </w:p>
    <w:p>
      <w:r>
        <w:t>????? Bei diesem Ergebnis er?brigt es sich, auf die umstrittene Dauer des Arbeitsverh?ltnisses bei der B.___ AG einzugehen (Dauer gem?ss Arbeitgeberbescheinigung der B.___ AG vom 15. M?rz 2001: vom 18. April 2000 bis zum 17. November 2000, Urk. 6/3 Ziff. 2: Dauer gem?ss Lohnausweis f?r die Steuererkl?rung: bis 30. November 2000, Urk. 11/1 Ziff. 1).</w:t>
      </w:r>
    </w:p>
    <w:p>
      <w:r>
        <w:t>???????? Denn bei der aufgrund der ?brigen Arbeitsverh?ltnisse ermittelten Beitragsdauer Dauer von 10,194 Monaten w?rde die in Frage stehende m?gliche l?ngere Dauer des Arbeitsverh?ltnisses bei der B.___ AG ohnehin ohne Einfluss auf die Anspruchsberechtigung bleiben.</w:t>
      </w:r>
    </w:p>
    <w:p>
      <w:r>
        <w:t>???????? Anhaltspunkte, dass die Beitragszeit im ?brigen nicht korrekt berechnet wurde, sind nicht ersichtlich (vgl. Art. 11 der Verordnung ?ber die obligatorische Arbeitslosenversicherung und die Insolvenzentsch?digung sowie BGE 122 V 256), noch wurden solche geltend gemacht.</w:t>
      </w:r>
    </w:p>
    <w:p>
      <w:r>
        <w:t>???????? Nach dem Gesagten erf?llt der Beschwerdef?hrer die erforderliche Beitragszeit von 12 Monaten nicht, weshalb die Anspruchsberechtigung zu verneinen ist. Die angefochtene Verf?gung ist damit nicht zu beanstanden, was zur Abweisung der Beschwerde f?hrt.</w:t>
      </w:r>
    </w:p>
    <w:p>
      <w:r>
        <w:t>Das Gericht erkennt:</w:t>
      </w:r>
    </w:p>
    <w:p>
      <w:r>
        <w:t>1.???????? Die Beschwerde wird abgewiesen.</w:t>
      </w:r>
    </w:p>
    <w:p>
      <w:r>
        <w:t>2.???????? Das Verfahren ist kostenlos.</w:t>
      </w:r>
    </w:p>
    <w:p>
      <w:r>
        <w:t>3.???????? Zustellung gegen Empfangsschein an:</w:t>
      </w:r>
    </w:p>
    <w:p>
      <w:r>
        <w:t>- M.___</w:t>
      </w:r>
    </w:p>
    <w:p>
      <w:r>
        <w:t>- Arbeitslosenkasse des Kantons Z?rich, unter Beilage je einer Kopie der Urk. 18-20</w:t>
      </w:r>
    </w:p>
    <w:p>
      <w:r>
        <w:t>- Staatssekretariat f?r Wirtschaft seco</w:t>
      </w:r>
    </w:p>
    <w:p>
      <w:r>
        <w:t>- AWA Amt f?r Wirtschaft und Arbeit</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