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AL.2002.00401 vom 16. Dezember 2003</w:t>
      </w:r>
    </w:p>
    <w:p>
      <w:r>
        <w:t>ZH Sozialversicherungsgericht, 2003-12-16, DE</w:t>
      </w:r>
    </w:p>
    <w:p>
      <w:r>
        <w:rPr>
          <w:b/>
        </w:rPr>
        <w:t xml:space="preserve">Quelle: </w:t>
      </w:r>
      <w:r>
        <w:t>https://mcp.opencaselaw.ch/entscheid/zh_sozialversicherungsgericht_AL.2002.00401</w:t>
      </w:r>
    </w:p>
    <w:p>
      <w:r>
        <w:t>FR: ZH_SOZIALVERSICHERUNGSGERICHT AL.2002.00401 du 16 décembre 2003</w:t>
      </w:r>
    </w:p>
    <w:p>
      <w:r>
        <w:t>IT: ZH_SOZIALVERSICHERUNGSGERICHT AL.2002.00401 del 16 dicembre 2003</w:t>
      </w:r>
    </w:p>
    <w:p>
      <w:pPr>
        <w:pStyle w:val="Heading2"/>
      </w:pPr>
      <w:r>
        <w:t>Erwägungen</w:t>
      </w:r>
    </w:p>
    <w:p>
      <w:r>
        <w:rPr>
          <w:b/>
        </w:rPr>
        <w:t>E. 12</w:t>
      </w:r>
    </w:p>
    <w:p>
      <w:r>
        <w:t>S. 114 Erw.</w:t>
      </w:r>
    </w:p>
    <w:p>
      <w:r>
        <w:t>2c, je mit Hinweisen).</w:t>
      </w:r>
    </w:p>
    <w:p>
      <w:r>
        <w:t>3.</w:t>
      </w:r>
    </w:p>
    <w:p>
      <w:r>
        <w:t>3.1Â Â Â Â  Streitig und zu prÃ¼fen ist, ob der BeschwerdefÃ¼hrer Anspruch auf Ãbernahme der Kosten des dritten Semesters der Weiterbildung zum Handelslehrer am HÃ¶heren Lehramt fÃ¼r Mittelschulen an der UniversitÃ¤t ZÃ¼rich hat.</w:t>
      </w:r>
    </w:p>
    <w:p>
      <w:r>
        <w:t>3.2Â Â Â Â  Der Beschwerdegegner hat dies verneint mit der BegrÃ¼ndung, die bereits bewilligten zwei Semester vom 2. April 2001 bis 30. April 2002 wÃ¼rden kein PrÃ¤judiz darstellen, um weitere Semester durch die Arbeitslosenversicherung zu finanzieren. Ziel einer arbeitsmarktlichen Massnahme sei es, grundsÃ¤tzlich die VermittlungsfÃ¤higkeit innert nÃ¼tzlicher Frist im angestammten Berufsbereich zu fÃ¶rdern. Durch die Bewilligung weiterer Semester sei diese Voraussetzung fÃ¼r eine arbeitsmarktliche Massnahme nicht mehr gewÃ¤hrleistet. Zudem sollte es im Suchbereich des BeschwerdefÃ¼hrers (als Jurist) mÃ¶glich sein, eine adÃ¤quate Stelle zu finden (Urk. 2 S. 2).</w:t>
      </w:r>
    </w:p>
    <w:p>
      <w:r>
        <w:t>3.3Â Â Â Â  DemgegenÃ¼ber fÃ¼hrte der BeschwerdefÃ¼hrer aus, die Anweisung, sich zum Handelslehrer auszubilden, sei durch den Beschwerdegegner erfolgt. Zwischenzeitlich habe er sogar eine Anstellung auf dem kÃ¼nftigen Berufsfeld gefunden, eben als Handelslehrer bei der Kantonsschule A.___. Es verstehe sich von selbst, dass diese Anstellung an der Kantonsschule A.___ unter der Bedingung erfolgt sei, dass er seine Ausbildung zum Handelslehrer abschliessen werde. Er habe darauf hingewiesen, dass eine Bewilligung fÃ¼r die gesamte Ausbildung sinnvoll sei. Man habe ihm erwidert, die Arbeitsvermittlungsstelle kÃ¶nne nur semesterweise Bewilligungen erteilen; es stehe jedoch fest, dass die Folgesemester ebenfalls bewilligt wÃ¼rden. Entsprechend sei auch das zweite Semester anstandslos bewilligt worden. Zu keinem Zeitpunkt habe ihn der Beschwerdegegner darauf hingewiesen, dass dies die letzte Bewilligung sei. Er sei nicht Anwalt, Wirtschaftsjurist, Zivil- oder Verwaltungsrechtler. Er sei wÃ¤hrend Ã¼ber eines Jahrzehntes ausschliesslich als Bezirksanwalt tÃ¤tig gewesen. Eine Spezialisierung sei somit in einem Bereich erfolgt, in welchem ausschliesslich der Staat als Arbeitgeber auftrete. Aufgrund dieser Analyse habe denn auch die Studienberatung des Kantons ZÃ¼rich vÃ¶llig zu Recht befunden, dass die LehrertÃ¤tigkeit eines der wenigen fÃ¼r ihn offenen Berufsgebiete darstelle. Es liege ein Verstoss gegen Treu und Glauben vor, welcher den angefochtenen Entscheid als krass willkÃ¼rlich erscheinen lasse, weshalb er aufzuheben sei (Urk. 1 S. 5-6 Ziff. 1- 4).</w:t>
      </w:r>
    </w:p>
    <w:p>
      <w:r>
        <w:t>3.4Â Â Â Â</w:t>
      </w:r>
    </w:p>
    <w:p>
      <w:r>
        <w:t>3.4.1Â Â  Nach dem Grundsatz von Treu und Glauben haben VerfÃ¼gungen auf dem Gebiete der Sozialversicherung so zu gelten, wie sie nach gemeinverstÃ¤ndlichem Wortlaut zu verstehen sind (BGE 108 V 234 Erw. 2b). Ferner ist der Grundsatz von Treu und Glauben zu beachten, welcher BehÃ¶rden und Privaten gleichermassen rechtsmissbrÃ¤uchliches und widersprÃ¼chliches Verhalten verbietet (BGE 125 V 375 Erw. 2b).</w:t>
      </w:r>
    </w:p>
    <w:p>
      <w:r>
        <w:t>Aufgrund der Aktenlage steht fest, dass es sich bei der Ausbildung zum Handelslehrer um eine eineinhalbjÃ¤hrige Ausbildung handelt, gab der BeschwerdefÃ¼hrer doch im Gesuch um Zustimmung zum Kursbesuch vom 14. MÃ¤rz 2001 an, die Weiterbildung zum Handelslehrer daure vom 2. April 2001 bis Oktober 2002 (Urk. 3/6 Ziff. 3). Das vom BeschwerdefÃ¼hrer am 14. MÃ¤rz 2001 gestellte Gesuch um Zustimmung zum Kursbesuch nannte als Kursinhalt "Patent HÃ¶heres Lehramt Mittelschulen, Handelslehrer". Die Rubrik "Kursdauer" fÃ¼llte der Versicherte mit "2.4.2001 bis 2. Okt. 2002" aus. In der KursbegrÃ¼ndung des Gesuches wies der BeschwerdefÃ¼hrer ferner darauf hin, er habe bereits frÃ¼her als Lehrer gearbeitet (Urk. 3/6). Mit VerfÃ¼gung vom 20. MÃ¤rz 2001 wies der Beschwerdegegner den Versicherten an, diesen Kurs ("UniversitÃ¤t ZÃ¼rich Abteilung HÃ¶heres Lehramt Mittelschulen, Weiterbildung zum Handelslehrer") zu besuchen. Die Bewilligung erstreckte sich auf das erste Semester (Urk. 3/4). Die VerfÃ¼gung enthielt im Ãbrigen keine EinschrÃ¤nkungen. Genau gleich ist die zweite VerfÃ¼gung vom 27. September 2001 zu charakterisieren, welche die Bewilligung fÃ¼r das zweite Semester enthielt (Urk. 3/5). Nichts deutete darauf hin, dass bei dieser Bewilligung die spezifischen Bewilligungsvoraussetzungen (Erw. 2 oben) neu geprÃ¼ft worden waren. Ebenso enthielten die beiden erwÃ¤hnten VerfÃ¼gungen keine entsprechenden Vorbehalte. Die Entscheide bezogen sich immer auf die ursprÃ¼nglich vom BeschwerdefÃ¼hrer beantragte "Weiterbildung zum Handelslehrer".</w:t>
      </w:r>
    </w:p>
    <w:p>
      <w:r>
        <w:t>3.4.2 Â Â Es stellt sich die Frage, ob der Versicherte aufgrund der UmstÃ¤nde darauf schliessen musste, dass die Bewilligungen gleichsam auf Zusehen hin und semesterweise erfolgen wÃ¼rden. Die vom RAV eingereichten Protokolle Ã¼ber die BeratungsgesprÃ¤che lassen nicht auf derartige UmstÃ¤nde schliessen. GemÃ¤ss dem Protokoll Ã¼ber das BeratungsgesprÃ¤ch vom 7. MÃ¤rz 2001 (Urk. 29/10) entschied der Beschwerdegegner, dass eine Mediationsausbildung nicht in Frage komme. Anschliessend steht im Protokoll wÃ¶rtlich: "Patent HÃ¶heres Lehramt Mittelschule/Handelsschule: kann bewilligt werden, da Vers. bereits Erfahrung als Lehrer nachweisen kann. Bedarf an Handelslehrer." Mit der Verwendung des Ausdruckes "Patent" konnte nur gemeint sein, dem BeschwerdefÃ¼hrer sei ein entsprechender Abschluss zu ermÃ¶glichen. Im nach Erlass der ersten VerfÃ¼gung erstellten Protokoll Ã¼ber das BeratungsgesprÃ¤ch vom 20. April 2001 (Urk. 29/9) ist in Ã¤hnlicher Weise zu lesen, die "Weiterbildung zum Handelslehrer" sei "bewilligt". Im GesprÃ¤ch vom 21. Mai 2001 kritisierte die Beraterin die ArbeitsbemÃ¼hungen des BeschwerdefÃ¼hrers (Urk. 29/8). Ferner wies sie ihn darauf hin, dass er bereit sein mÃ¼sse, die Weiterbildung fÃ¼r eine Dauerstelle aufzugeben. Damit gab sie dem selbstverstÃ¤ndlichen Grundsatz Ausdruck, dass die Arbeitslosenversicherung generell nur dann leistungspflichtig ist, wenn die Voraussetzungen der Arbeitslosigkeit noch gegeben sind, und die versicherte Person auch dann bemÃ¼ht sein muss, die Arbeitslosigkeit zu beenden, wenn ihr eine arbeitsmarktliche Massnahme bewilligt worden ist. Im gleichen Protokoll erfolgte der Hinweis der Beraterin auf die Dauer der Weiterbildung zum Handelslehrer wie folgt: "Ausbildung bis ca. Oktober 2002!!!!". Im BeratungsgesprÃ¤ch vom 25. Juni 2001 (Urk. 29/8) erhielt der Versicherte in Bezug auf die Stellensuche den "Stand Rechte/Pflichten erneut erklÃ¤rt". Was die hier zur Diskussion stehende arbeitsmarktliche Massnahme betrifft, erfolgte in einem separaten Punkt einzig der Vermerk: "Uni Weiterbildung zum Handelslehrer (Vorlesungen) bis 31.10.01 (nÃ¤chstes Semester pendent) Stellen??" Im Protokoll vom 27. Juli 2001 war erneut von Schwierigkeiten im Bereich der Stellensuche die Rede, und die Beraterin entschied sich zu einer Meldung an das kantonale Amt fÃ¼r Wirtschaft und Arbeit (AWA; Urk. 29/7). Zu reden gaben damit offensichtlich wiederum die Voraussetzungen der Arbeitslosigkeit an sich, nicht aber die besonderen Voraussetzungen zur Anordnung arbeitsmarktlicher Massnahmen. Die Meldung beim AWA fÃ¼hrte denn auch zu einem Einstellungsverfahren, das mit VerfÃ¼gung des AWA vom 26. September 2001 eingeleitet worden war und an das sich ein Beschwerdeverfahren am Sozialversicherungsgericht anschloss (Prozess Nummer AL.2001.00734). Im selben Protokoll stellte die Beraterin unter "Zielvereinbarung" ausserdem Ãberlegungen an, dass der Versicherte mit einer 70%-Anstellung unter UmstÃ¤nden mehr als den versicherten Verdienst erzielen kÃ¶nnte und deshalb eventuell eine Abmeldung von der Arbeitsvermittlung mÃ¶glich werde. Auch dies betrifft die Voraussetzungen der Arbeitslosigkeit. Im Protokoll vom 20. September 2001 (Urk. 29/7) schilderte die Beraterin die aktuelle Situation so, dass der BeschwerdefÃ¼hrer bei der Kantonsschule A.___ einen Zwischenverdienst erziele. Daraufhin erfolgte ausdrÃ¼cklich die Umschreibung "+ Ausbildung hÃ¶heres Lehramt, Handelslehrer (finanziert durch ALV)". Unter dem Stichwort "Stellensuche", demnach wiederum unter dem Gesichtspunkt Arbeitslosigkeit, erachtete die Beraterin die Voraussetzungen zur Bewilligung des Kursgesuches fÃ¼r das zweite Semester als gegeben, und es erfolgte die BestÃ¤tigung "Kursgesuch vorhanden". In der Rubrik "arbeitsmarktliche Massnahmen" protokollierte die Beraterin "Kursgesuch 2. Semester Nov. 01-April 2002 (bewilligen)". Im BeratungsgesprÃ¤ch vom 20. Dezember 2001 (Urk. 29/5) steht unter "Stellensuche", dass der Versicherte bis 30. April 2002 (2. Semester) von der Stellensuche befreit sei. Zum Bereich "arbeitsmarktliche Massnahmen" fÃ¼hrte die Beraterin an, "momentan 2. Semester Uni Weiterbildung zum Handelslehrer wird zum nÃ¤chsten Termin Gesuch 3. Semester mitbringen". Als Themen fÃ¼r das nÃ¤chste BeratungsgesprÃ¤ch sind im Protokoll "3. Semester Gesuch/allg. Stand/fÃ¼r PrÃ¼fungsanmeldung Praktikum notwendig" angefÃ¼hrt. Es fehlen erneut Hinweise, dass ein drittes Semester nicht mehr bewilligt werden kÃ¶nnte. Dem Protokoll des BeratungsgesprÃ¤ches vom 7. MÃ¤rz 2002 (Urk. 29/5) ist zu entnehmen, dass das Gesuch fÃ¼r das dritte Semester gestellt worden sei. In Klammer ist zusÃ¤tzlich angefÃ¼hrt: "neu!!! Auch ein 4. Semester". Wiederum machte sich die Beraterin Gedanken zu den Voraussetzungen der Arbeitslosigkeit, und sie nahm sich vor, beim nÃ¤chsten BeratungsgesprÃ¤ch das Thema "VermittlungsfÃ¤higkeit" aufzunehmen. Das AnfÃ¼gen von drei Fragezeichen hinter dem Begriff "VermittlungsfÃ¤higkeit" lÃ¤sst darauf schliessen, dass die Beraterin diesem Punkt Gewicht und PrioritÃ¤t beimass. Unmittelbar bevor der Beschwerdegegner die heute umstrittene VerfÃ¼gung erliess, fand am 20. MÃ¤rz 2002 ein BeratungsgesprÃ¤ch statt (Urk. 29/4). Die Beraterin vermerkte nunmehr, die Abteilung arbeitsmarktliche Massnahmen und der Beschwerdegegner hÃ¤tten entschieden, das 3. und 4. Semester wÃ¼rden nicht mehr bewilligt. Die GrÃ¼nde fÃ¼r die Ablehnung wÃ¼rde C.___ ihr, der Beraterin, demnÃ¤chst mitteilen. Schliesslich ergibt sich aus dem Protokoll vom 20. Juni 2002 (Urk. 29/4), der BeschwerdefÃ¼hrer habe per 1. September 2002 ein volles Pensum als Handelslehrer erhalten. Es kÃ¶nne deshalb die Abmeldung von der Arbeitsvermittlung erfolgen. Weiter ergibt sich, dass vom Versicherten bis Ende August 2002 weiterhin ArbeitsbemÃ¼hungen verlangt worden waren und ihm in dieser Zeit vom Beschwerdegegner eine Stelle zugewiesen worden war.</w:t>
      </w:r>
    </w:p>
    <w:p>
      <w:r>
        <w:t>3.4.3Â Â  Auch aus dem gut dokumentierten Verlauf der BeratungsgesprÃ¤che lÃ¤sst sich - wie aus den VerfÃ¼gungen des RAV - nicht der Schluss ziehen, dass die arbeitsmarktliche Massnahme als solche von einem Semester zum andern neu wieder zu bewilligen gewesen war und die Bewilligung nicht fÃ¼r die ganze Weiterbildung galt. Vielmehr ergibt sich vorab das BemÃ¼hen der Beraterin, richtigerweise die Frage, ob die Voraussetzungen der Arbeitslosigkeit an sich noch gegeben waren, laufend zu prÃ¼fen. Der Versicherte hatte somit aufgrund des aufgezeichneten Verlaufs der BeratungsgesprÃ¤che nicht damit zu rechnen, dass ihm nicht grundsÃ¤tzlich ein dreisemestriger Kurs zur Weiterbildung als Handelslehrer bewilligt worden war, gingen doch die ProtokolleintrÃ¤ge regelmÃ¤ssig davon aus, dass dem Versicherten die "Ausbildung" bzw. die "Weiterbildung" zum Handelslehrer im Umfang von drei Semestern bewilligt war. Es ist nicht aussergewÃ¶hnlich, dass trotzdem fÃ¼r jedes Semester eine separate VerfÃ¼gung erging, denn erstens konnten die ModalitÃ¤ten im Einzelnen von Semester zu Semester Ã¤ndern, und zweitens musste - wie erwÃ¤hnt - jeweils die Grundvoraussetzung fÃ¼r die arbeitsmarktliche Massnahme, nÃ¤mlich die Arbeitslosigkeit, gegeben sein.</w:t>
      </w:r>
    </w:p>
    <w:p>
      <w:r>
        <w:t>Â Â Â Â Â Â Â Â  Hinzu kommt folgender materielle Gesichtspunkt: Es mag in einzelnen FÃ¤llen sinnvoll und angemessen sein, einer versicherten Person zum Beispiel einen ein-, zwei- oder dreisemestrigen Sprach- oder EDV-Kurs zu bewilligen, um deren VermittlungsfÃ¤higkeit zu verbessern. Es ist jedoch nicht einleuchtend, einem Versicherten ein oder zwei Semester Ausbildung zum Handelslehrer zu gewÃ¤hren, um ihm dann mitzuteilen, das letzte halbe Jahr dÃ¼rfe er nicht mehr absolvieren, weil er in einem ganz andern Berufssegment eine Anstellung finden kÃ¶nnte. Der Rektor der KantonsschuleÂ  A.___ hat denn auch bestÃ¤tigt, dass der Versicherte nur eine Anstellung im Zwischenverdienst erhalten hatte, weil er die Ausbildung zum Handelslehrer aufgenommen hatte, und eine volle Anstellung nur bei einem Abschluss der Ausbildung in Frage komme (Urk. 22). Zwei Semester Ausbildung hÃ¤tten den angestrebten Zweck der arbeitsmarktlichen Massnahme nicht erfÃ¼llt und wÃ¤ren auch aus Sicht der Arbeitslosenversicherung eine Fehlinvestition gewesen, wenn der Versicherte dann in einem andern Berufsbereich eine Stelle hÃ¤tte antreten mÃ¼ssen.</w:t>
      </w:r>
    </w:p>
    <w:p>
      <w:r>
        <w:t>3.4.4Â Â  An der skizzierten Bedeutung der ursprÃ¼nglichen VerfÃ¼gung, welche die Fortsetzung in der analogen zweiten VerfÃ¼gung fand, Ã¤ndert nichts, dass die zustÃ¤ndige Mitarbeiterin des RAV am 23. Mai und 12. Juni 2003 auf entsprechende Aufforderung des Gerichts hin (vgl. VerfÃ¼gungen vom 9. April und 27. Mai 2003; Urk. 25 und Urk. 30) erklÃ¤rt hat, dass sie zu keiner Zeit eine Zusicherung gemacht habe, wonach mehrere Semester der Weiterbildung zum Handelslehrer bewilligt wÃ¼rden (Urk. 28 und Urk. 32). Denn vertrauensbildend war nicht eine konkrete Zusicherung, sondern massgeblich waren die VerfÃ¼gungen des Beschwerdegegners im Lichte der Formulierung des Gesuchs des BeschwerdefÃ¼hrers.</w:t>
      </w:r>
    </w:p>
    <w:p>
      <w:r>
        <w:t>3.5Â Â Â Â</w:t>
      </w:r>
    </w:p>
    <w:p>
      <w:r>
        <w:t>3.5.1Â Â  Nun ist es zwar richtig, dass in zeitlicher Hinsicht nur Kurse von beschrÃ¤nkter Dauer als Massnahmen der Umschulung oder Weiterbildung im arbeitslosenversicherungsrechtlichen Sinne anerkannt werden. ÃberjÃ¤hrige BildungsgÃ¤nge sind vom Kreis der von der Arbeitslosenversicherung zu Ã¼bernehmenden Massnahmen regelmÃ¤ssig ausgeschlossen. Die Anpassung an den Bedarf des Arbeitsmarktes sollte normalerweise verhÃ¤ltnismÃ¤ssig rasch erfolgen kÃ¶nnen. Es wÃ¤re verfehlt, eine Anpassungsmassnahme von langer Dauer anzusetzen, weil nach Abschluss dieser Massnahme auf dem konkreten Arbeitsmarkt selbst allenfalls kein Bedarf mehr an der von der versicherten Person angebotenen Qualifikation besteht. Der rasche Bedarfswandel auf dem Arbeitsmarkt ist mit zu berÃ¼cksichtigen. Und gerade weil PrÃ¤ventivmassnahmen nicht auf die FÃ¶rderung der beruflichen Grundausbildung ausgerichtet sind, sondern lediglich dem Zweck der Anpassung an einen aktuellen und konkreten Bedarf auf dem Arbeitsmarkt dienen, ist auch eine grundsÃ¤tzliche Zeitlimite von einem Jahr als vertretbar erachtet und durch hÃ¶chstrichterliche Urteile geschÃ¼tzt worden (BGE 111 V 274 Erw. 2d, 108 V 166; ARV 1986 Nr. 17 S. 66 Erw. 2b; Gerhard Gerhards, Kommentar zum Arbeitslosenversicherungsgesetz, Bd. II S. 619, N 36 zu Art. 59).</w:t>
      </w:r>
    </w:p>
    <w:p>
      <w:r>
        <w:t>Die zur Diskussion stehende, dreisemestrige Dauer der Weiterbildung zum Handelslehrer Ã¼bersteigt jedoch den Rahmen der von der Arbeitslosenversicherung in der Regel zu Ã¼bernehmenden Umschulungs- und Weiterbildungsmassnahmen nicht in einem Ausmass, der aus dem gesetzlich nicht konkret vorgegebenen Rahmen fallen wÃ¼rde, wobei ja auch die Rechtsprechung von einer regelmÃ¤ssig auf ein Jahr begrenzten Massnahmendauer ausgeht. Eine diese Zeit um ein halbes Jahr Ã¼bersteigende Weiterbildung kann sodann nicht als unverhÃ¤ltnismÃ¤ssig lang bezeichnet werden. Sie stellt auch keine Grundausbildung oder allgemeine FÃ¶rderung der beruflichen Weiterbildung dar.</w:t>
      </w:r>
    </w:p>
    <w:p>
      <w:r>
        <w:t>3.5.2Â Â  Es ist infolgedessen unzulÃ¤ssig, dem BeschwerdefÃ¼hrer nach zwei gewÃ¤hrten Semestern unvermittelt vorzuhalten, er sei aufgrund seiner Ausbildung und langjÃ¤hrigen Berufserfahrung auch ohne die gewÃ¼nschte Weiterbildung in der Lage, eine zumutbare Arbeit in seinem angestammten oder in einem verwandten TÃ¤tigkeitsgebiet zu finden. Zu berÃ¼cksichtigen ist in diesem Zusammenhang der bereits erwÃ¤hnte Umstand, dass gerade bei der Ausbildung zum Handelslehrer nur das damit letztlich erworbene Abschlusszeugnis Einfluss auf die arbeitsmarktliche Vermittelbarkeit hat. Einzig die MÃ¶glichkeit eines Stellenantritts, der die Arbeitslosigkeit beendet hÃ¤tte und um den sich der BeschwerdefÃ¼hrer zeitweise auch weiterhin bemÃ¼hen musste, hÃ¤tte zum vorzeitigen Abbruch der Ausbildung fÃ¼hren kÃ¶nnen.</w:t>
      </w:r>
    </w:p>
    <w:p>
      <w:r>
        <w:t>3.6Â Â Â Â  Der BeschwerdefÃ¼hrer konnte damit nach dem gemeinverstÃ¤ndlichen Wortlaut der ursprÃ¼nglichen VerfÃ¼gung in guten Treuen davon ausgehen, wÃ¤hrend der gesamten drei Semester Ausbildung zum Handelslehrer Taggelder zu erhalten. Eine Abkehr von diesem Grundsatzentscheid konnte mit der vom Beschwerdegegner verfochtenen BegrÃ¼ndung nicht erfolgen. HÃ¤tte man dem Versicherten nicht die ganze Dauer der Ausbildung, sondern nur eine "Anschub-Massnahme" finanzieren wollen, hÃ¤tte man dies von Anfang an und in der VerfÃ¼gung klarstellen mÃ¼ssen. Dies war nicht der Fall.</w:t>
      </w:r>
    </w:p>
    <w:p>
      <w:r>
        <w:t>Ebensowenig kann das Argument, in Anbetracht seiner langjÃ¤hrigen Berufserfahrung wÃ¤ren dem BeschwerdefÃ¼hrer auf dem Arbeitsmarkt auch andere MÃ¶glichkeiten, ausserhalb des Strafrechtsbereichs, offengestanden, und deshalb sei die arbeitsmarktliche Indikation zu verneinen, nachgeschoben werden. Dieser Aspekt war bei der erstmaligen Bewilligung des Kursgesuches zu prÃ¼fen und wurde offensichtlich bejaht. Aufgrund der Akten ist jedenfalls nicht davon auszugehen, dass der BeschwerdefÃ¼hrer mit dem Besuch der Weiterbildung zum Handelslehrer in erster Linie eine Verbesserung seiner bildungsmÃ¤ssigen, sozialen oder wirtschaftlichen Position anstrebte. Es ging vielmehr darum, in Absprache mit und auf Anweisung von den zustÃ¤ndigen Instanzen verbesserte Anstellungsaussichten auf dem Arbeitsmarkt zu erhalten. Auch das Kriterium der sozialen Ãblichkeit deutet vorliegend auf den Charakter der Weiterbildung als einer arbeitslosenversicherungsrechtlich indizierten Umschulungsmassnahme hin. Denn als bei VerfÃ¼gungserlass 48jÃ¤hriger Familienvater hÃ¤tte sich der BeschwerdefÃ¼hrer normalerweise kaum mehr unter Aufgabe seiner ErwerbstÃ¤tigkeit zu einem solchen Lehrgang entschlossen. Sodann ist die Weiterbildung zum Handelslehrer sicherlich bestimmt und geeignet, die Vermittelbarkeit zu fÃ¶rdern.</w:t>
      </w:r>
    </w:p>
    <w:p>
      <w:r>
        <w:t>Der Beschwerdegegner macht schliesslich zu Recht nicht geltend, der ursprÃ¼ngliche Entscheid sei in WiedererwÃ¤gung zu ziehen gewesen, weil er offensichtlich unrichtig gewesen wÃ¤re. Denn dies wÃ¼rde wie erwÃ¤hnt nicht zutreffen, sprengt doch die Dauer der Massnahme den Rahmen des ZulÃ¤ssigen nicht in offensichtlich unzulÃ¤ssiger Weise.</w:t>
      </w:r>
    </w:p>
    <w:p>
      <w:r>
        <w:t>4.Â Â Â Â Â Â  Nach dem Gesagten war die ursprÃ¼ngliche VerfÃ¼gung vom 20. MÃ¤rz 2001 so formuliert und fÃ¼r den BeschwerdefÃ¼hrer dahingehend zu verstehen, dass er seinem Gesuch und den vorherigen Besprechungen gemÃ¤ss eine ergÃ¤nzende, dreisemestrige Ausbildung zum Handelslehrer als arbeitsmarktliche Massnahme zu absolvieren hatte. GrÃ¼nde, diese VerfÃ¼gung so nicht gelten zu lassen, bestehen nicht. Insbesondere bestand kein Anlass, die VerfÃ¼gung wegen zweifelloser Unrichtigkeit in WiedererwÃ¤gung zu ziehen. Damit ist die Beschwerde gutzuheissen.</w:t>
      </w:r>
    </w:p>
    <w:p>
      <w:r>
        <w:t>5.Â Â Â Â Â Â  Bei diesem Ausgang des Verfahrens hat der BeschwerdefÃ¼hrer Anspruch auf eine angemessene ProzessentschÃ¤digung. Diese ist gestÃ¼tzt auf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dem BeschwerdefÃ¼hrer eine ProzessentschÃ¤digung von Fr. 2'200.-- (inkl. Barauslagen und Mehrwertsteuer) zuzusprechen.</w:t>
      </w:r>
    </w:p>
    <w:p>
      <w:r>
        <w:t>Das Gericht erkennt:</w:t>
      </w:r>
    </w:p>
    <w:p>
      <w:r>
        <w:t>1.Â Â Â Â Â Â Â Â  In Gutheissung der Beschwerde wird die VerfÃ¼gung des Regionalen Arbeitsvermittlungszentrums Uster vom 2. April 2002 aufgehoben, und der Beschwerdegegner wird verpflichtet, dem BeschwerdefÃ¼hrer die KursbeitrÃ¤ge des Kurses ÂWeiterbildung zum Handelslehrer, 3. SemesterÂ an der UniversitÃ¤t ZÃ¼rich, Abteilung HÃ¶heres Lehramt, Mittelschulen, sowie die ausgewiesenen Auslagen fÃ¼r Lehrmittel, fÃ¼r die Reise zwischen Wohn- und Kursort sowie einen angemessenen Betrag fÃ¼r die Verpflegung am Kursort zu ersetzen.</w:t>
      </w:r>
    </w:p>
    <w:p>
      <w:r>
        <w:t>2.Â Â Â Â Â Â Â Â  Das Verfahren ist kostenlos.</w:t>
      </w:r>
    </w:p>
    <w:p>
      <w:r>
        <w:t>3.Â Â Â Â Â Â Â Â  Die Beschwerdegegnerin wird verpflichtet, dem BeschwerdefÃ¼hrer eine ProzessentschÃ¤digung von Fr. 2'200.-- (inkl. Barauslagen und Mehrwertsteuer) zu bezahlen.</w:t>
      </w:r>
    </w:p>
    <w:p>
      <w:r>
        <w:t>4.Â Â Â Â Â Â Â Â  Zustellung gegen Empfangsschein an:</w:t>
      </w:r>
    </w:p>
    <w:p>
      <w:r>
        <w:t>- Rechtsanwalt Dr. Peter A. StrÃ¤uli</w:t>
      </w:r>
    </w:p>
    <w:p>
      <w:r>
        <w:t>- RAV Regionales Arbeitsvermittlungszentrum, Bezirk Uster</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