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AK.2020.00015 vom 9. Januar 2021</w:t>
      </w:r>
    </w:p>
    <w:p>
      <w:r>
        <w:t>ZH Sozialversicherungsgericht, 2021-01-09, DE</w:t>
      </w:r>
    </w:p>
    <w:p>
      <w:r>
        <w:rPr>
          <w:b/>
        </w:rPr>
        <w:t xml:space="preserve">Quelle: </w:t>
      </w:r>
      <w:r>
        <w:t>https://mcp.opencaselaw.ch/entscheid/zh_sozialversicherungsgericht_AK.2020.00015</w:t>
      </w:r>
    </w:p>
    <w:p>
      <w:r>
        <w:t>FR: ZH_SOZIALVERSICHERUNGSGERICHT AK.2020.00015 du 9 janvier 2021</w:t>
      </w:r>
    </w:p>
    <w:p>
      <w:r>
        <w:t>IT: ZH_SOZIALVERSICHERUNGSGERICHT AK.2020.00015 del 9 gennaio 2021</w:t>
      </w:r>
    </w:p>
    <w:p>
      <w:pPr>
        <w:pStyle w:val="Heading2"/>
      </w:pPr>
      <w:r>
        <w:t>Erwägungen</w:t>
      </w:r>
    </w:p>
    <w:p>
      <w:r>
        <w:rPr>
          <w:b/>
        </w:rPr>
        <w:t>E. 1</w:t>
      </w:r>
    </w:p>
    <w:p>
      <w:r>
        <w:t>Die Z.___ GmbH war seit ihrer Gründung im August 2008 der Sozial versicherungsanstalt des Kantons Zürich (SVA), Ausgleichskasse, als beitrags pflich tige Arbeitgeberin angeschlossen ( Urk. 6/3), wobei A.___ seit der Gründung bis am 1 0. März 2014 als Gesellschafter und Geschäftsführer im Handelsregister eingetragen war. Folgend war X.___ vom 10. März 2014 bis 9. April 2015 (Tagebucheintrag) als Gesellschafter und Ge schäftsführer der Z.___ GmbH mit Einzelzeichnungsberechtigung im Handelsregister eingetragen. Ab dem 9. April 2015 bis zur Löschung der Gesellschaft amtete Y.___ als Gesellschafterin und Geschäftsführerin mit Einzelzeichnungsberechtigung (vgl. Internet-Handels register auszug des Kantons Zürich, Urk. 6/95/5).</w:t>
      </w:r>
    </w:p>
    <w:p>
      <w:r>
        <w:t>Am 1 7. Januar 2017 wurde über die Gesellschaft der Konkurs eröffnet ( Urk. 6/76); das Verfahren wurde am 1 8. Mai 2017 mangels Aktiven eingestellt ( Urk. 6/ 95/5 ). Mit Verfügungen vom 1 0. Mai 2019 verpflichtete die Ausgleichskasse X.___ und Y.___ als Solidarhafter für die ihr aufgrund des Konkurses der Z.___ GmbH entgangenen Beiträge von Fr. 15'322.80 Schaden ersatz zu leisten ( Urk. 6/95/7-13). Die Verfügung an Y.___ wurde ihr</w:t>
      </w:r>
    </w:p>
    <w:p>
      <w:r>
        <w:t>am 9. April 2020 amtlich zugestellt (vgl. Urk. 6/93-94 im Prozess AK.2020.00021). Am 2 1. Mai 2019 ( Urk. 6/97) beziehungsweise 4. Mai 2020 (Urk. 6/96 im Prozess AK.2020.00021) erhoben X.___ und Y.___ jeweils Einsprache gegen die sie betreffende Verfügung, welche die Ausgleichskasse mit Einspracheentscheiden vom 2 5. Mai 2020 ( Urk. 6/10 = Urk. 2) respektive 1 7. Juni 2020 ( Urk. 6/97 im Prozess AK.2020.00021) jeweils abwies.</w:t>
      </w:r>
    </w:p>
    <w:p>
      <w:r>
        <w:rPr>
          <w:b/>
        </w:rPr>
        <w:t>E. 1.1</w:t>
      </w:r>
    </w:p>
    <w:p>
      <w:r>
        <w:t>I n Gutheissung der Beschwerde der Beschwerdeführerin wird der Einspracheentscheid der Beschwerdegegnerin vom 1 7. Juni 2020 aufgehoben un d es wird festgestellt, dass die Beschwerdeführer in keinen Schadenersatz zu leisten hat.</w:t>
      </w:r>
    </w:p>
    <w:p>
      <w:r>
        <w:rPr>
          <w:b/>
        </w:rPr>
        <w:t>E. 1.2</w:t>
      </w:r>
    </w:p>
    <w:p>
      <w:r>
        <w:t>In teilweiser Gutheissung der Beschwerde des Beschwerdeführers wird der Einsprache entscheid vom 2 5. Mai 2020 insoweit abgeändert, als der Beschwerdeführ er ver pflichtet wird, der Sozial versicherungsanstalt des Kantons Zürich, Ausgleichskasse, Schaden ersatz im Umfang von Fr. 4 ' 613.70 zu bezahlen. Im Übrigen wird die Beschwerde abgewiesen . 2.</w:t>
      </w:r>
    </w:p>
    <w:p>
      <w:r>
        <w:t>Das Verfahren ist kostenlos. 3.</w:t>
      </w:r>
    </w:p>
    <w:p>
      <w:r>
        <w:t>E ine Partei entschädigung wird nicht zugesprochen. 4.</w:t>
      </w:r>
    </w:p>
    <w:p>
      <w:r>
        <w:t>Zustellung gegen Empfangsschein an: - X.___ - Y.___ - Sozialversicherungsanstalt des Kantons Zürich, Ausgleichskasse - Bundesamt für Sozialversicherungen 5.</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 gericht die sub 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EinzelrichterinDie Gerichtsschreiberin Arnold GramignaStadler</w:t>
      </w:r>
    </w:p>
    <w:p>
      <w:r>
        <w:rPr>
          <w:b/>
        </w:rPr>
        <w:t>E. 2</w:t>
      </w:r>
    </w:p>
    <w:p>
      <w:r>
        <w:t>Am 1 7. August 2020 erhob Y.___ Beschwerde gegen den Einsprache entscheid der Beschwerdegegnerin vom 1 7. Juni 2020 (angelegt unter der Pro zessnummer AK.2020.00021) und beantragte, der ange fochtene Entscheid sei auf zuheben und es sei festzustellen, dass sie kein Schaden ersatz schulde und das Arbeitsverhältnis, von dem die Beschwerde gegne rin ausgehe, nicht bestanden habe , eventuell sei die Streitsache an die Beschwer de gegnerin zurückzuweise n zwecks Vornahme zusätzlicher Sach ver halts a bklä run gen ( Urk. 1 im Prozess AK.2020.00021).</w:t>
      </w:r>
    </w:p>
    <w:p>
      <w:r>
        <w:t>Die Beschwerdegegnerin beantragte in der Beschwerdeantwort vom 2 5. Sep tem ber 2020 - unter Einreichung ihrer Akten ( Urk. 6/1-99 im Prozess AK.2020.00021)</w:t>
      </w:r>
    </w:p>
    <w:p>
      <w:r>
        <w:t>Abweisung der Beschwerde ( Urk.</w:t>
      </w:r>
    </w:p>
    <w:p>
      <w:r>
        <w:rPr>
          <w:b/>
        </w:rPr>
        <w:t>E. 2.1</w:t>
      </w:r>
    </w:p>
    <w:p>
      <w:r>
        <w:t>Nach Art. 52 Abs. 1 des Bundesgesetzes über die Alters- und Hinterlassenen versicherung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gleichen Schaden verantwortlich, so haften sie für den ganzen Schaden solida risch (Art. 52 Abs. 2 AHVG).</w:t>
      </w:r>
    </w:p>
    <w:p>
      <w:r>
        <w:rPr>
          <w:b/>
        </w:rPr>
        <w:t>E. 2.2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 bei Mutterschaft und bei Vaterschaft ) und Arbeitslosenversicherungsbeiträge (Art. 6 des Bundes gesetzes über die obligatorische Arbeitslosenversicherung und die Insolvenzent schädigung) sowie auf jene an die Familienausgleichskassen (FAK) gemäss dem Bundesgesetz über die Familienzulagen (Art. 25 lit . c). 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3.2</w:t>
      </w:r>
    </w:p>
    <w:p>
      <w:r>
        <w:t>3.2.1</w:t>
      </w:r>
    </w:p>
    <w:p>
      <w:r>
        <w:t>Die Konkursitin deklarierte mit Formular vom 3. März 2013 für das Jahr 2012 eine beitragspflichtige Lohnsumme von Fr. 64'000.-- ( Urk. 6/38). Für das Jahr 2013 deklarierte sie mit Formular vom 5. Dezember 2013 eine beitragspflichtige Lohnsumme in der Höhe von Fr. 69'000.-- ( Urk. 6/43) und fü r das Jahr 201 4 meldete A.___ im Namen der</w:t>
      </w:r>
    </w:p>
    <w:p>
      <w:r>
        <w:t>Konkursitin Ende März 2015 schliess lich , keine Löhne mehr ausbezahlt zu haben (Urk. 6/56).</w:t>
      </w:r>
    </w:p>
    <w:p>
      <w:r>
        <w:t>Aus den von B.___ eingereichten Lohnausweisen (Bescheinigungen zu Händen der Steuerbehörde) ergibt sich, dass ihm die Z.___ GmbH in den Jahren 2010 bis 2014 Löhne ausbezahlt hatte ( Urk. 6/62). I m Jahr 2012 bezog er ein en Lohn von 32'000.-- ,</w:t>
      </w:r>
    </w:p>
    <w:p>
      <w:r>
        <w:t>i m Jahr 2013 einen solchen von Fr. 28'000. - und im Jahr 2014 schliesslich einen solchen von Fr. 32'250.-- . Mit Ausnahme der Lohnzahlungen</w:t>
      </w:r>
    </w:p>
    <w:p>
      <w:r>
        <w:t>2010 und 2014 wurde darauf kein Abzug von Sozialversiche rungsbeiträgen deklariert (Urk. 6/61/5-7). Diese Lohnzahlungen figurieren nicht in den Lohnbescheinigungen der Konkursitin zu Händen der Beschwerdegegnerin (Urk.</w:t>
      </w:r>
    </w:p>
    <w:p>
      <w:r>
        <w:t>6/17, Urk. 6/27, Urk. 6/38, Urk. 6/43) . Bis zur Löschung der Firma im Handelsregister (3 1. August 2017) wurden die Lohnzahlung en nicht mehr abge rech net bzw. die darauf entfallenden Lohnbeiträge konnten nicht mehr nach gefordert werden (vgl. T elefonverkehr zwischen der Beschwerdegegnerin und A.___ , Urk. 7/68) . 3.2.2</w:t>
      </w:r>
    </w:p>
    <w:p>
      <w:r>
        <w:t>Werden Beiträge nicht innert fünf Jahren nach Ablauf des Kalenderjahres, für welches sie geschuldet sind, durch Erlass einer Verfügung geltend gemacht, so können sie nicht mehr eingefordert oder entrichtet werden ( Art. 16 Abs. 1 Satz 1 AHVG).</w:t>
      </w:r>
    </w:p>
    <w:p>
      <w:r>
        <w:t>Gemäss Art. 30 ter</w:t>
      </w:r>
    </w:p>
    <w:p>
      <w:r>
        <w:t>Abs. 2 AHVG werden die von einem Arbeitnehmer erzielten Erwerbseinkommen, von welchen der Arbeitgeber die gesetzlichen Beiträge abgezogen hat, jedoch in das individuelle Konto (des Arbeitnehmers) eingetragen, selbst wenn der Arbeitgeber die entsprechenden Beiträge der Aus gleichskasse nicht entrichtet hat. Ist ein aus der Nichtzahlung von Beiträge n ent standener Schaden aufgrund von Art. 78 Abs. 1 und Art. 52 oder 70 AHVG ersetzt worden, so werden die entsprechenden Erwerbseinkommen in die indivi duellen Konten der Versicherten eingetragen ( Art. 138 Abs. 3 AHVV) . 3.2.3</w:t>
      </w:r>
    </w:p>
    <w:p>
      <w:r>
        <w:t>Der von der Beschwerdegegnerin geltend gemachte Schaden gegenüber den Beschwer deführenden beinhaltet nicht entrichtete Beiträge inklusive Verzugs zinsen und Verwaltungskosten auf den von der Konkur sitin nicht abgerechneten Löhnen der Jahre 2012 bis 201 4. Ge stützt auf die von B.___ einge reichten Lohn ausweis e , gemäss wel che n</w:t>
      </w:r>
    </w:p>
    <w:p>
      <w:r>
        <w:t>er i n den Jahren 2010 bis 2014 von der Z.___ GmbH einen Lohn in der Höhe von insgesamt Fr.</w:t>
      </w:r>
    </w:p>
    <w:p>
      <w:r>
        <w:t>158 ' 875.-- bezogen hat, darauf aber keine AHV-Beiträge abgeführt wurden (Urk. 6/ 61/ 3 -7 ), forderte die Aus gleichskasse von den solidarisch haftenden Beschwerdeführern Schaden ersatz im Umfang der entgangenen Lohn beiträge für B.___ in der Höhe von total Fr. 15'322.80 ein (vgl. Ver fügungen vom 1 0. Mai 2019, Urk. 6/ 95/7-13 ).</w:t>
      </w:r>
    </w:p>
    <w:p>
      <w:r>
        <w:t>Gemäss Kontoauszug vom 8. Mai 2019 ( Urk. 6/88) setzt sich der</w:t>
      </w:r>
    </w:p>
    <w:p>
      <w:r>
        <w:t>von der Be schwerdegegnerin geltend gemachte Schaden in Höhe von Fr. 15'322.80 aus nicht bezahlten Beiträgen (inkl. Verwaltungskosten und Ver zugszinsen) von Fr. 5'514.85 für das Jahr 2012, Fr. 4'622.85 für das Jahr 2013 und Fr. 5'185.10 für das Jahr 2014 zusammen (vgl. auch Urk. 6/84) . Die auf die nicht deklarierten Lohnzahlungen der Jahre 2010 und 2011 entfallenden Beiträge schrieb die Beschwerdegegnerin als verjährt ab , ohne von den Beschwerde führenden oder dem vormaligen Geschäftsführer Schadenersatz zu verlangen (vgl. E. 3. 2 .2 hiervor) . 3.2. 4</w:t>
      </w:r>
    </w:p>
    <w:p>
      <w:r>
        <w:t>Soweit die Beschwerdeführenden geltend machten, zwischen der Z.___ GmbH und B.___ habe kein Arbeitsverhältnis bestanden, mithin seien auch keine Arbeitgeberbeiträge geschuldet ( Urk. 1 S. 3, Urk.</w:t>
      </w:r>
    </w:p>
    <w:p>
      <w:r>
        <w:rPr>
          <w:b/>
        </w:rPr>
        <w:t>E. 5</w:t>
      </w:r>
    </w:p>
    <w:p>
      <w:r>
        <w:t>im Prozess AK.2020.00021), was der Beschwerdeführerin am 2 9. September 2020 zur Kenntnis gebracht wurde (Urk. 7 im Prozess AK.2020.00021). 3.</w:t>
      </w:r>
    </w:p>
    <w:p>
      <w:r>
        <w:t>Auf die Vorbringen der Parteien und die eingereichten Unterlagen wird, soweit erforderlich, in den nachfolgenden Erwägungen eingegangen. Die Einzelrichterin zieht in Erwägung: 1.</w:t>
      </w:r>
    </w:p>
    <w:p>
      <w:r>
        <w:rPr>
          <w:b/>
        </w:rPr>
        <w:t>E. 5.1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w:t>
      </w:r>
    </w:p>
    <w:p>
      <w:r>
        <w:t>619 E. 3a).</w:t>
      </w:r>
    </w:p>
    <w:p>
      <w:r>
        <w:rPr>
          <w:b/>
        </w:rPr>
        <w:t>E. 5.2.1</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w:t>
      </w:r>
    </w:p>
    <w:p>
      <w:r>
        <w:rPr>
          <w:b/>
        </w:rPr>
        <w:t>E. 5.2.2</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Geschäftsführung nicht zugleich auch seine Verantwortung als einziges Verwal tungsorgan an den Ge schäftsführer delegieren (BGE 108 V 199 E. 3b).</w:t>
      </w:r>
    </w:p>
    <w:p>
      <w:r>
        <w:rPr>
          <w:b/>
        </w:rPr>
        <w:t>E. 5.2.3</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abweichenden statutarischen Regelung keine Pflicht zur Kontrolle oder Über wachung der Geschäftsführung, weshalb ihm das Fehlverhalten der Gesellschaft auch nicht angerechnet werden darf (BGE 126 V 237 ff.).</w:t>
      </w:r>
    </w:p>
    <w:p>
      <w:r>
        <w:rPr>
          <w:b/>
        </w:rPr>
        <w:t>E. 5.2.4</w:t>
      </w:r>
    </w:p>
    <w:p>
      <w:r>
        <w:t>Die Organhaftung aus Art. 52 AHVG besteht nicht für Beitragsforderungen, die nach der Publikation der Löschung der Organstellung der betreffenden Person im</w:t>
      </w:r>
    </w:p>
    <w:p>
      <w:r>
        <w:t>Handelsregister fällig werden, weil die betreffende Person im Zeitpunkt der Fälligkeit nicht mehr Organ ist. Für die vor der Publikation fälligen Beitragsforde 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 lungen oder Unterlassungen die Geschäftsführung massgeblich zu beeinflussen. Das ist faktisch längstens bis zum effektiven Ausscheiden aus dem Verwaltungs rat der Fall (BGE 126 V 61 E. 4a, 123 V 172 E. 3a).</w:t>
      </w:r>
    </w:p>
    <w:p>
      <w:r>
        <w:rPr>
          <w:b/>
        </w:rPr>
        <w:t>E. 5.2.5</w:t>
      </w:r>
    </w:p>
    <w:p>
      <w:r>
        <w:t>Rechtsprechungsgemäss tritt ein Organ einer Gesellschaft mit der Mandats über nahme in die Verant wortung sowohl für die laufenden als auch für die ver fallenen, von der Unternehmung in früheren Jahren schuldig gebliebenen Sozial ver siche rungs abgaben ein, und es ist seine Pflicht, nicht nur für die Bezahlung der lau fenden, sondern gerade auch für die Begleichung verfallener Abgaben besorgt zu sein (ZAK 1992 S. 254 f. E. 7b). Die Schadenersatzpflicht eines neu manda tier ten Organs entfällt nach der Recht sprechung nur dort, wo die Unter nehmung bei der Mandatsübernahme bereits zahlungs unfähig oder der Schaden bereits ein ge treten war. Denn in einem sol chen Fall fehlt es am erforderlichen adäquaten Kausalzusammenhang zwischen dem säumigen Verhalten des neuen Organs und dem Schadenseintritt (vgl. BGE 119 V 401 E. 4c).</w:t>
      </w:r>
    </w:p>
    <w:p>
      <w:r>
        <w:rPr>
          <w:b/>
        </w:rPr>
        <w:t>E. 5.3.1</w:t>
      </w:r>
    </w:p>
    <w:p>
      <w:r>
        <w:t>Der Beschwerdeführer war vo m 10. März 2014 bis 9. April 2015 als Gesellschafter und Ge schäftsführer der Z.___ GmbH mit Einzelzeichnungs berech ti gung im Handelsregister eingetragen. Ihm kommt somit für diese Zeit for melle Organ eigen schaft zu.</w:t>
      </w:r>
    </w:p>
    <w:p>
      <w:r>
        <w:t>Bei der Gesellschaft handelt es sich um ein kleineres Unternehmen mit zeitweise höchstens zwei Angestellten (vgl. Urk. 6/8-9, Urk. 6/17, Urk. 6/27, Urk. 6/38, und Urk. 6/43) und einfacher Verwaltungsstruktur . Bei derart leicht überschau baren Verhältnissen muss von jedem Geschäftsführungs mitglied einer Gesellschaft mit beschränkter Haftung verlangt werden, dass es den Überblick über alle wesent lich en Belange des Unternehmens hat. In diesen Konstellationen werden praxis gemäss auch erhöhte Anforderungen an Kenntnis und Erledigung von Abrech nungs - und Zahlungsverkehr mit der Ausgleichskasse gestellt. Denn vom Geschäfts führer einer GmbH wird von Gesetzes wegen (Art. 812 Abs. 1 des Obliga tionenrechts [OR], in Verbindu ng mit Art. 810 Abs. 2 und Art. 716a Abs. 1 OR) verlangt, dass er den Überblick über alle wesentlichen Belange der Firma wahrt und sämtliche gesetzlichen Pflichten einhält, worunter auch die Abrech nung und die Abgabe der Sozialversicherungsbeiträge fallen. Aus der Beschwerde geht hervor, dass beabsichtigt gewesen sei, den Beschwerdeführer zwar als einzigen Gesellschafter einzusetzen, dass er jedoch lediglich eine Art Strohmann gewesen sei, da A.___ gemäss Arbeitslosenkassen keine Aufgaben im Be trieb habe ausüben dürfen. Ob dies zutrifft oder nicht kann letztlich offen bleiben. So oder anders muss sich der Be schwerdeführer anrechnen lassen, dass er als einzi ges Organ seinen Über wachungs aufgaben nicht nachgekommen ist (vgl. E. 5.3.2 nachfolgend ) .</w:t>
      </w:r>
    </w:p>
    <w:p>
      <w:r>
        <w:rPr>
          <w:b/>
        </w:rPr>
        <w:t>E. 5.3.2</w:t>
      </w:r>
    </w:p>
    <w:p>
      <w:r>
        <w:t>Aus den Akten ergibt sich, dass die Gesellschaft die unvollständigen Lohn dekla rationen 2012 und 2013 im März resp. Dezember 2013 einreichte und diese jeweils von A.___ unterzeichnet waren (Urk. 6/38, Urk. 6/43). Der Be schwer de führer war erst ab März 2014 formelles Organ der Gesellschaft. Es ist</w:t>
      </w:r>
    </w:p>
    <w:p>
      <w:r>
        <w:t>nicht mit überwiegender Wahrscheinlichkeit nach gewiesen, dass dieser bei seinem Ein tritt in die Gesellschaft Kenntnis der falschen Lohndeklarationen der Jahre 2012 und 2013 bzw. der entrichteten Schwarzarbeit hatte. Ausserdem ist es ihm nicht als grobfahrlässiges Verhal ten zuzu schreiben, dass er nicht überprüft hat, in wie weit die vergangenen, bereits abge schlossenen Jahre korrekt abge rechnet wurden, ergibt sich aus den Akten doch kein Anlass dazu. Eine Haftung des Beschwerde führers für den der Beschwerde gegnerin entstandenen Schaden aufgrund nicht bezahlter Lohnbeiträge für die Jahre 2012 und 2013 besteht ent sprechend nicht (vgl. E. 5.1 vorstehend). Dass er es jedoch bis zu seinem Austritt im April 2015 unterliess, im Jahr 2014 die Lohn zahlungen an den einzigen Arbeitnehmer zu deklarieren (vgl. E. 3.2 ), ist ihm als grobfahrlässiges Verschulden anzurechnen. Er wusste vom einzigen Arbeit nehmer und den Lohnzahlungen der Gesellschaft oder hätte darum wissen müssen und hätte mit allem Nachdruck dafür sorgen müssen, dass dieser ange meldet und die laufenden Beiträge bezahlt würden . Indem er es aber zuliess, dass der vorgängige Geschäftsführer formal seine Befugnisse überschritt und für das Jahr 2014 eine falsche Lohnbeschei nigung ausfüllte resp. der Beschwerdegegnerin fälschlicherweise mitteilte, dass im Jahr 2014 keine Löhne mehr ausbezahlt worden waren ( Urk. 6/56), ist er seinen Überwachungsaufgaben nicht nachgekommen. N ach der Rechtsprechung begründet die Nichtausübung von</w:t>
      </w:r>
    </w:p>
    <w:p>
      <w:r>
        <w:t>verwaltungsrätlichen Kon troll rechten Grob fahrlässigkeit hinsichtlich der Schadensverschuldung selbst und gerade dann, wenn sich jemand einer Firma als blosser Strohmann für den Ver waltungsrat zur V erfügung stellt (BGE 112 V 3 E . 1b; Urteil des Bundesgerichts H 201/01 vom 2. Juli 2002 E. 4b).</w:t>
      </w:r>
    </w:p>
    <w:p>
      <w:r>
        <w:t>Nach dem Gesagten haftet der Beschwerdeführer nur für die nicht bezahlten Lohn beiträge 2014 in der Höhe von Fr. 4'418.25 zuzüglich der Verwaltungs kosten ( Fr. 132.85) und Verzugszinsen, wobei letzter e</w:t>
      </w:r>
    </w:p>
    <w:p>
      <w:r>
        <w:t>nur bis zu seinem Aus schei den aus der Gesellschaft am 9. April 2015 geschuldet sind, verlor er danach doch die formelle Organstellung und konnte die Geschäfts führung nicht mehr beein flussen (vgl. E. 5.2.4). Insofern hat der Beschwerdeführer gemäss Art. 41 bis Abs. 1 lit . b AHVV ab 1. Januar 2015 bis 9. April 2015 (= 99 Tage) 5 % Verzugs zinsen auf Fr. 4'551.10, was Fr. 62.58 ergibt, zu entrichten.</w:t>
      </w:r>
    </w:p>
    <w:p>
      <w:r>
        <w:rPr>
          <w:b/>
        </w:rPr>
        <w:t>E. 5.4</w:t>
      </w:r>
    </w:p>
    <w:p>
      <w:r>
        <w:t>Die Beschwerdeführerin war vo m 9. April 2015 bis zur Löschung der Gesellschaft aus dem Handelsregister als Gesellschafterin und Ge schäftsführerin der Z.___ GmbH mit Einzelzeichnungs berech ti gung im Handelsregister einge tragen. Ihr kommt somit für diese Zeit for melle Organ eigen schaft zu. Angesichts dessen, dass die falschen Lohndeklarationen der hier massgebenden Jahre 2012 bis 2014 vor ihrem Eintritt in die Gesellschaft bereits bei der Beschwerdegegnerin einge reicht wurden und gemäss Aktenlage für die Beschwerdeführerin kein Anlass bestand, vergangene und bereits abgeschlossene Jahresabrechnungen auf ihre Korrektheit hin zu überprüfen, entfällt vorliegend eine Schadenersatzpflicht der Beschwerdeführerin (vgl. E. 5.1 hiervor). Insbesondere kommt ihr auch auf grund des Umstandes, dass sie nach Lage der Akten Ehefrau des vormaligen Geschäftsführers A .___ wurde, keine Garantenstellung für vergan gene Beitragsjahre zu und kann ihr selber für die falschen Abrechnungen kein grobfahrlässiges Verschulden nachgewiesen werden. 6. 6.1</w:t>
      </w:r>
    </w:p>
    <w:p>
      <w:r>
        <w:t>Schliesslich setzt die Schadenersatzpflicht des Arbeitgebers nach Art. 52 Abs. 1 AHVG voraus, dass zwischen der absichtlichen oder grobfahrlässigen Miss achtung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6.2</w:t>
      </w:r>
    </w:p>
    <w:p>
      <w:r>
        <w:t>Unter den gegebenen Umständen ist das Verhalten beziehungsweise die Passivität des Beschwerdeführers ohne Weiteres auch als adäquat kausal für den bei der</w:t>
      </w:r>
    </w:p>
    <w:p>
      <w:r>
        <w:t>Beschwerdegegnerin eingetretenen resp. vorlie gend re levanten Schaden von Fr. 4'613.7 0 zu betrachten . Die Erinnerung zur Einreichung der Lohndeklaration 2014 vom 13. März 2015 ( Urk. 6/54) wurde zwar zu Händen der falschen Person adressiert, war A.___</w:t>
      </w:r>
    </w:p>
    <w:p>
      <w:r>
        <w:t>formal doch bereits aus der Gesellschaft aus ge schieden und nicht mehr Organ der Gesellschaft, die Kausalität zur Unter lassung der Meldung aller bezahlten Löhne, wird dadurch jedoch nicht unter brochen, zu mal das Schreiben an die Firmenadresse geschickt wurde. 7.</w:t>
      </w:r>
    </w:p>
    <w:p>
      <w:r>
        <w:t>Nach dem Gesagten ist festzuhalten, dass die Beschwerdeführerin keine Haftung nach Art. 52 AHVG trifft, weil sie im massgebenden Zeitpunkt des widerrecht lichen Verhaltens der Arbeitgeberin kein Organ der konkursiten Gesellschaft war. Ihre Beschwerde ist gutzuheissen und der sie betreffende Einspracheentscheid vom 1 7. Juni 2020 ist aufzuheben .</w:t>
      </w:r>
    </w:p>
    <w:p>
      <w:r>
        <w:t>Der Beschwerdeführer haftet für die Unterlassungen im Zeitraum seiner Organ stellung . In teilweiser Gutheissung seiner Be schwer de ist der Einspracheentscheid der Beschwerdegegnerin vom 2 5. Mai 2020 dahingehend abzuändern, dass der Beschwerdeführer verpflichtet wird, Schaden ersatz in der Höhe von Fr. 4'613. 7 0 zu bezahlen.</w:t>
      </w:r>
    </w:p>
    <w:p>
      <w:r>
        <w:rPr>
          <w:b/>
        </w:rPr>
        <w:t>E. 8</w:t>
      </w:r>
    </w:p>
    <w:p>
      <w:r>
        <w:t>.</w:t>
      </w:r>
    </w:p>
    <w:p>
      <w:r>
        <w:t>Die Beschwerdeführenden beantragen die Ausrichtung einer Parteientschädigung ( Urk. 1, Urk. 8/ 1). Die Beschwerdeführenden sind nicht anwaltlich oder sonstwie entgeltlich vertreten, sodass ihnen daraus auch keine Kosten erwachsen sind, die eine Entschädigung rechtfertigen. Es ergibt sich auch nicht aus den Akten, dass die Beschwerdeführenden im Gerichtsverfahren einen erheblichen Aufwand hätten leisten müssen oder ausserordentliche Ausgaben hätten tätigen müssen . Es besteht daher kein Anspruch auf eine Partei ent schädigung (vgl. BGE 117 V 407) und</w:t>
      </w:r>
    </w:p>
    <w:p>
      <w:r>
        <w:t>d as Begehren um Zusprache ist daher abzuweisen ( § 7 Abs. 1 der Ver ordnung über die Gebühren, Kosten und Entschädigungen vor dem Sozialver sicherungsgericht) . Die Einzelrichterin</w:t>
      </w:r>
    </w:p>
    <w:p>
      <w:r>
        <w:t>verfügt :</w:t>
      </w:r>
    </w:p>
    <w:p>
      <w:r>
        <w:t>Der Prozess Nr. AK.2020.00021 in Sachen Y.___ gegen die Beschwerde gegne rin wird mit dem vorliegenden Prozess Nr. AK.2020.00015 in Sachen X.___ gegen die Beschwerdegegnerin vereinigt und unter dieser Prozess nummer weiter geführt. Der Prozess Nr. AK.2020.00021 wird als dadurch erledigt abge schrieben. Und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