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AK.2017.00012 vom 31. Januar 2019</w:t>
      </w:r>
    </w:p>
    <w:p>
      <w:r>
        <w:t>ZH Sozialversicherungsgericht, 2019-01-31, DE</w:t>
      </w:r>
    </w:p>
    <w:p>
      <w:r>
        <w:rPr>
          <w:b/>
        </w:rPr>
        <w:t xml:space="preserve">Quelle: </w:t>
      </w:r>
      <w:r>
        <w:t>https://mcp.opencaselaw.ch/entscheid/zh_sozialversicherungsgericht_AK.2017.00012</w:t>
      </w:r>
    </w:p>
    <w:p>
      <w:r>
        <w:t>FR: ZH_SOZIALVERSICHERUNGSGERICHT AK.2017.00012 du 31 janvier 2019</w:t>
      </w:r>
    </w:p>
    <w:p>
      <w:r>
        <w:t>IT: ZH_SOZIALVERSICHERUNGSGERICHT AK.2017.00012 del 31 gennaio 2019</w:t>
      </w:r>
    </w:p>
    <w:p>
      <w:pPr>
        <w:pStyle w:val="Heading2"/>
      </w:pPr>
      <w:r>
        <w:t>Erwägungen</w:t>
      </w:r>
    </w:p>
    <w:p>
      <w:r>
        <w:rPr>
          <w:b/>
        </w:rPr>
        <w:t>E. 1</w:t>
      </w:r>
    </w:p>
    <w:p>
      <w:r>
        <w:t>Die B.___ war der Sozialversicherungsanstalt des Kantons Zürich, Aus gleichskasse, als beitragspflichtige Arbeitgeberin angeschlossen. Im Han dels register des Kantons Zürich waren X.___ (vom 23. Januar 2013 bis 29. Januar 2014), Y.___ (vom 16. Mai 2014 bis 16. Januar 2015), Z.___ (vom 16. Januar bis 16. Juni 2015) und A.___ (von 16. Juni 2015 bis 4. Februar 2016) als Mitglieder des Verwaltungsrates der B.___ eingetragen (Urk. 9/166). Mit Urteil vom 12. Januar 2016 eröffnete der Kon kurs richter des Bezirksgerichts Dielsdorf den Konkurs über die Gesellschaft. Das Kon kursverfahren wurde mit Urteil desselben Richters vom 16. März 2016 mangels Aktiven eingestellt (Urk. 9/166). Die Forderung der Ausgleichskasse für paritä tische Lohn- und FAK-Beiträge sowie Verwaltungs kosten, Verzugszinsen und Gebühren in der Höhe von total Fr. 39‘427.-- blieb unbezahlt (vgl. Urk. 9/155/4, Urk. 9/155/17).</w:t>
      </w:r>
    </w:p>
    <w:p>
      <w:r>
        <w:t>Mit Verfügungen vom 17. Oktober 2016 forderte die Ausgleichskasse von X.___ , Y.___ , Z.___ und A.___ Schadenersatz für ihr ent gangene Sozialversicherungsbeiträge und Nebenkosten (Urk. 9/155/4-15). Von X.___ verlangte sie Schadenersatz im Umfang von Fr. 6‘955.10, weil er bereits am 29. Januar 2014 aus dem Verwaltungsrat der Konkursitin ausge schieden sei (Urk. 9/155/4). Bezüglich dieses Schadens im Betrag von Fr. 6‘955.10 (unbezahlt gebliebene Lohnbeiträge für die Zeit von Juni bis Okto ber 2013 und Nebenkosten, vgl. Urk. 2 S. 2, Urk. 9/155/19) wurden die anderen ehe mali gen Ver waltungsräte der B.___ als Solidarhafter ebenfalls ins Recht gefasst (vgl. Urk. 9/155/4-15). Gegen die ihn betreffende Verfügung erhob X.___ am 25. Oktober 2016 Einsprache (Urk. 9/156). Mit einer undatier ten, bei der Aus gleichskasse am 14. November 2016 eingegangen Eingabe erhob Y.___ eben falls Einsprache (Urk. 9/157, Urk. 9/159/1). Die Aus gleichskasse hiess letztere Ein sprache mit Entscheid vom 21. Februar 2017 teil weise gut und reduzierte ihre Schadenersatzforderung gegenüber Y.___ (Urk. 9/159). Mit Einsprache ent scheid vom selben Tag hiess sie sodann die Einsprache von X.___ teilweise gut und stellte fest, dass dieser Schadenersatz in der Höhe von Fr. 6‘691.90 zu leisten habe (Urk. 2).</w:t>
      </w:r>
    </w:p>
    <w:p>
      <w:r>
        <w:rPr>
          <w:b/>
        </w:rPr>
        <w:t>E. 2</w:t>
      </w:r>
    </w:p>
    <w:p>
      <w:r>
        <w:t>Gegen diesen Einspracheentscheid erhob X.___ am 24. März 2017 Be schwerde und beantragte sinngemäss dessen Aufhebung (Urk. 1). Am 3. Mai 2017 erstattete die Beschwerdegegnerin die Beschwerdeantwort (Urk. 8, unter Beilage der Kassenakten [Urk. 9/1-166]).</w:t>
      </w:r>
    </w:p>
    <w:p>
      <w:r>
        <w:t>Mit Verfügung vom 8. Mai 2017 wurden Y.___ , Z.___ und A.___ zum Prozess beigeladen und dem Beschwerdeführer das Doppel der Be s chwerdeantwort vom 3. Mai 2017 ( Urk. 8) zur Kenntnisnahme zugestellt ( Urk. 10) .</w:t>
      </w:r>
    </w:p>
    <w:p>
      <w:r>
        <w:t>Der Beschwerdeführer reic h te am 6. Juni 2017 eine Stellungnahme zur Be schwer deantwort vom 3. Mai 2017 ( Urk. 8) e i n ( Urk. 13).</w:t>
      </w:r>
    </w:p>
    <w:p>
      <w:r>
        <w:t>Die Beigeladenen liessen sich innert der mit Verfügung vom 8. Mai 2017 ange setzten Frist nicht vernehmen, wovon die übrigen Verfahrensbeteiligten mit Ver fügung vom 1 7. Juli 2017 in Kenntnis gesetzt wurden. Mit derselben Verfügung wurde der Beschwerdegegnerin und den Beigeladenen je eine Kopie der Eingabe des Beschwerdeführers vom 6. Juni 2017 zugestellt ( Urk. 15).</w:t>
      </w:r>
    </w:p>
    <w:p>
      <w:r>
        <w:rPr>
          <w:b/>
        </w:rPr>
        <w:t>E. 2.2</w:t>
      </w:r>
    </w:p>
    <w:p>
      <w:r>
        <w:t>;</w:t>
      </w:r>
    </w:p>
    <w:p>
      <w:r>
        <w:t>Urteil des Bundes gerichts 9C_325/2010 vom 10.</w:t>
      </w:r>
    </w:p>
    <w:p>
      <w:r>
        <w:t>Dezember 2010 E.</w:t>
      </w:r>
    </w:p>
    <w:p>
      <w:r>
        <w:t>7.1.2 mit weiteren Hinweisen; vgl. Urteil des Eidg . Versicherungsgerichts H 118/05 vom 30.</w:t>
      </w:r>
    </w:p>
    <w:p>
      <w:r>
        <w:t>Januar 2006 E. 4.2 ).</w:t>
      </w:r>
    </w:p>
    <w:p>
      <w:r>
        <w:t>Diese An rechnungsgrundsätze finden sodann dann keine Anwendung, wenn es sich bei den fraglichen Zahlungen um Erlöse aus betreibungsrechtlichen Ver fah ren, welche der Ausgleichskasse direkt vom Betreibungssamt überwiesen wurden, handelt. Diesfalls ist für eine Anrechnungsvermutung nach Art. 87 OR oder eine An rechnungserklärung nach Art. 86 OR (vgl. zum Erklärungsrecht im Rahmen des AHV-Beitragsverfahrens im Sinne von Art. 86 Abs. 1 OR: SVR 2000 AHV Nr. 13 S. 43 und Urteil des Eidg . Versicherungsgerichts H 118/05 vom 3 0. Januar 2006 E. 4.2) kein Raum, da der Pfändungserlös auf die in der jeweiligen Pfän dungsgruppe vereinten Pfändungsforderungen aufzuteilen ist (Urteil des Eidg . Versicherungsgerichts H</w:t>
      </w:r>
    </w:p>
    <w:p>
      <w:r>
        <w:t>244/03 vom 8. Oktober 2004 E. 3.2; Urteil des Sozial versicherungsgerichts des Kantons Zürich AK.2006.00069 vom 3 1. Mai</w:t>
      </w:r>
    </w:p>
    <w:p>
      <w:r>
        <w:t>2008 E.</w:t>
      </w:r>
    </w:p>
    <w:p>
      <w:r>
        <w:t>2.5.2).</w:t>
      </w:r>
    </w:p>
    <w:p>
      <w:r>
        <w:rPr>
          <w:b/>
        </w:rPr>
        <w:t>E. 3</w:t>
      </w:r>
    </w:p>
    <w:p>
      <w:r>
        <w:t>.1.2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 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 3.1.3</w:t>
      </w:r>
    </w:p>
    <w:p>
      <w:r>
        <w:t>Die Ausgleichskasse hat die Schadenersatzforderung soweit zu substanziieren , dass sie überprüft werden kann. Der Forderungsbetrag ist zeitlich und masslich zu spezifizieren, also gestützt auf eine Beitragsübersicht zu behaupten, wie er sich zusammensetzt. Dabei genügt ein blosser Verweis auf die Beitragsübersicht, wenn der Gesamtbetrag ohne weiteres daraus ersichtlich ist. Trifft dies beispielsweise wegen widersprüchlicher Saldi, unterschiedlich datierter Buchungen, schwanken der Beiträge, Stornierungen oder Verrechnungen (z.B. mit Guthaben auf einem Überschusskonto) nicht zu, hat die Ausgleichskasse durch erläuternde Bezug nah me auf die Beitragsübersicht und andere von ihr eingereichte Akten darzutun, wie und gestützt worauf sie den Schadenersatzbetrag ermittelt hat. Es ist nicht Sache des kantonalen Versicherungsgerichts oder des Bundesgerichts, selbst in EDV-Ausdrucken und Abrechnungen nach denjenigen Positionen zu forschen, welche für die Beitragshöhe von Belang sind, und zu eruieren, wie der For de rungsbetrag doch ermittelt werden könnte. Wie detailliert die in der Bei trags über sicht enthaltenen Positionen zu belegen sind, hängt im Übrigen wesentlich davon ab, ob und inwieweit die ins Recht gefasste Person die Schaden ersatzforderung substanziiert , das heisst</w:t>
      </w:r>
    </w:p>
    <w:p>
      <w:r>
        <w:t>masslich mit konkreten, nicht ohne weiteres widerleg baren Einwendungen bestreitet, oder sich aufgrund der Akten greifbare Anhalts punkte für Unrichtigkeiten ergeben (Urteile des Eidg . Ver siche rungsgerichts H 295/01 vom 2 0. August 2002 E. 4.3 und H 301/00 vom 1 3. Februar 2002 E. 2c; Urteil 9C_314/2008 vom 2 5. August 2008 E. 3.2 :</w:t>
      </w:r>
    </w:p>
    <w:p>
      <w:r>
        <w:t>Urteil des Bundes gerichts 9C_325/2010 vom 10.</w:t>
      </w:r>
    </w:p>
    <w:p>
      <w:r>
        <w:t>Dezember 2010 E. 7.1.1 mit weiteren Hinweisen ). 3.1.4</w:t>
      </w:r>
    </w:p>
    <w:p>
      <w:r>
        <w:t>H at der Schuldner mehrere Schulden an denselben Gläubiger zu bezahlen, so ist er berechtigt, bei der Zahlung zu erklären, welche Schuld er tilgen will. Mangelt eine solche Erklärung, so wird die Zahlung auf diejenige Schuld angerechnet, die der Gläubiger in seiner Quittung bezeichnet, vorausgesetzt, das s der Schuldner nicht sofort Widerspruch erhebt ( Art. 86 Abs. 1 und 2 OR) . Liegt weder eine gültige Erklärung über die Tilgung noch eine Bezeichnung in der Quittung vor, ist eine Zahlung auf die fällige Schuld anzurechnen, unter mehreren fälligen auf diejenige Schuld, für die der Schuldner zuerst betrieben worden ist, und hat keine Betreibung stattgefunden, auf die früher verfallene ( Art. 87 Abs. 1 OR) . Diese Regelung ist nach der Rechtsprechung auch im Bereich der AHV</w:t>
      </w:r>
    </w:p>
    <w:p>
      <w:r>
        <w:t>sinngemäss an wendbar. Demzufolge sind nacht rägliche Beitragszahlungen eines</w:t>
      </w:r>
    </w:p>
    <w:p>
      <w:r>
        <w:t>Unter nehmens oder eines Selbständigerwerbenden vorab zur Tilgung der ältesten Aus stände zu ver wenden ( BGE</w:t>
      </w:r>
    </w:p>
    <w:p>
      <w:r>
        <w:t>112 V 1 E. 3d S. 6; Urteile des Eidg . Versicherungs gerichts H</w:t>
      </w:r>
    </w:p>
    <w:p>
      <w:r>
        <w:t>145/89 vom 7. August 1991 E. 6b, H 116/96 vom 2 0. Dezember 1996 E.</w:t>
      </w:r>
    </w:p>
    <w:p>
      <w:r>
        <w:t>5, H</w:t>
      </w:r>
    </w:p>
    <w:p>
      <w:r>
        <w:t>244/03 vom 8. Oktober 2004 E. 3.2 und H 232/04 vom 2. Februar 2006 E.</w:t>
      </w:r>
    </w:p>
    <w:p>
      <w:r>
        <w:rPr>
          <w:b/>
        </w:rPr>
        <w:t>E. 3.2.1</w:t>
      </w:r>
    </w:p>
    <w:p>
      <w:r>
        <w:t>Mit Verfügung vom 17 . Oktober 2016 machte die Beschwerdegegnerin gegenüber dem Beschwerdeführer eine Schadenersatzforderung in der Höhe von total Fr. 6‘955 . 10 geltend (Urk. 9 / 1</w:t>
      </w:r>
    </w:p>
    <w:p>
      <w:r>
        <w:rPr>
          <w:b/>
        </w:rPr>
        <w:t>E. 3.2.2</w:t>
      </w:r>
    </w:p>
    <w:p>
      <w:r>
        <w:t>Der Beschwerdeführer war vom 23. Januar 2013 bis 29. Januar 2014 als Verwal tungsrat der B.___ im Handelsregister des Kantons Zürich eingetragen ( Urk. 9/166 S.</w:t>
      </w:r>
    </w:p>
    <w:p>
      <w:r>
        <w:t>2) . Zum Beleg für ihre Schadenersatzforderung gegenüber dem Beschwerdeführer ver weist die Beschwerdegegnerin auf den Konto-Auszug vom 12.</w:t>
      </w:r>
    </w:p>
    <w:p>
      <w:r>
        <w:t>Oktober 2016 betreffend den Zeit raum vom 1. Januar 2013 bis 2 9. Januar 2014 ( Urk. 9/155/18-19) sowie</w:t>
      </w:r>
    </w:p>
    <w:p>
      <w:r>
        <w:t>die Beitragsübersicht vom selben Tag ( Urk. 9/155/16-17). Bei der Durchsicht dieser Unterlagen fällt zunächst auf, dass</w:t>
      </w:r>
    </w:p>
    <w:p>
      <w:r>
        <w:t>die Angaben zu den Lohnbeiträgen für das Jahr 2013 im Konto-Auszug nicht mit denjenigen in der Beitragsübersicht übereinstimmen. Des Weiteren lässt sich die von der Beschwerde gegnerin im Konto-Auszug vom 12. Oktober 2016 vor ge nom mene Verrechnung betragsmässig nicht nachvollziehen. Schliesslich ist dem Konto-Auszug und der Beitragsübersicht zu entnehmen, dass die von der Kon kursitin insgesamt geleisteten Zahlungen an sich zur Begleichung der ältesten Beitragsausstände für das Jahr 2013 und für den Januar 2014 - mithin für die Zeit als der Beschwerdeführer Verwaltungsrat war - ausgereicht hätten.</w:t>
      </w:r>
    </w:p>
    <w:p>
      <w:r>
        <w:t>Darauf weist der Beschwerdeführer in seiner Beschwerde vom 2 4. März 2017 hin ( Urk. 1 S. 2-3). Er macht damit geltend, dass die Beschwerdegegnerin die nachträglichen Beitragszahlungen vorab zur Tilgung der ältesten Aus stände hätte verwenden</w:t>
      </w:r>
    </w:p>
    <w:p>
      <w:r>
        <w:t>müssen . Die Beschwerdegegnerin ging in ihrer Beschwerdeantwort vom 3.</w:t>
      </w:r>
    </w:p>
    <w:p>
      <w:r>
        <w:t>Mai 2017 ( Urk. 8) jedoch</w:t>
      </w:r>
    </w:p>
    <w:p>
      <w:r>
        <w:t>nicht auf das diesbezügliche Vorbringen des Beschwerde führers ein . Sie erklärte nicht, warum im Konto-Aus zug vom 1 2. Oktober 2016 die Lohnbeiträge für das dritte Quartal 2013 als teil weise unbezahlt geführt wurden, obschon die späteren Zahlungen der Konkursitin</w:t>
      </w:r>
    </w:p>
    <w:p>
      <w:r>
        <w:t>gemäss den Angaben im Konto-Auszug und der Beitrags übersicht genügt hätten, um den Ausstand für das dritte Quartal 2013 durch Ver rechnung zu tilgen (vgl. Urk. 9/155/18-19) . Diese angeblich noch bestehenden Ausstände für das dritte Quartal 2013 macht e die Beschwerde gegnerin gegen über dem Beschwerdeführer nunmehr als Schaden geltend (vgl. den Konto-Auszug vom 12.</w:t>
      </w:r>
    </w:p>
    <w:p>
      <w:r>
        <w:t>Oktober 2016 [ Urk. 9/155/19] sowie die Schadenersatzverfügung vom 17.</w:t>
      </w:r>
    </w:p>
    <w:p>
      <w:r>
        <w:t>Oktober 2016 [ Urk. 9/155/4] ) .</w:t>
      </w:r>
    </w:p>
    <w:p>
      <w:r>
        <w:t>Auch den Kass en akten ist keine Begründung zu entnehmen , weshalb die Beschwerde gegnerin bei der Verrechnung so vor ge gangen ist . Es ist kein sachlicher Grund ersichtlich, weshalb die Aus stände für das dritte Quartal 2013, welche gemäss dem Konto-Auszug vom 12.</w:t>
      </w:r>
    </w:p>
    <w:p>
      <w:r>
        <w:t>Oktober 2016 die ältesten Schulden der Konkursitin bei der Be schwerdegegnerin waren (Urk. 9/155/18), nicht mit den späteren Zahlungen der Konkursitin verrechnet wurden.</w:t>
      </w:r>
    </w:p>
    <w:p>
      <w:r>
        <w:t>Nur so konnte die Beschwerde gegnerin gegen über dem Beschwerde führer überhaupt ein en Schaden geltend machen. Es geht jedoch nicht an, die Ver rechnung von Beitragszahlungen so durchzuführen, dass die Beschwerdegegnerin einen ihr beliebigen ehemaligen Verwaltungsrat auch noch</w:t>
      </w:r>
    </w:p>
    <w:p>
      <w:r>
        <w:t>belangen kann , weil sie sich</w:t>
      </w:r>
    </w:p>
    <w:p>
      <w:r>
        <w:t>so von der</w:t>
      </w:r>
    </w:p>
    <w:p>
      <w:r>
        <w:t>Durchsetzung ihrer Schadenersatz forderung mehr Erfolg ver spricht. Mit anderen Worten kann die Beschwerde geg nerin die Beitragsausstände nicht so festlegen, dass sie aus dem Kreis der ehe ma ligen Verwaltungsräte für den Schadenersatz die für sie güns tigste Wahl treffen kann. Es ist aber davon auszugehen, dass die Beschwerde gegnerin vorliegend so vorgegangen ist, zumal keine andere Erklärung für das Vorgehen bei der Verrechnung der nach träglichen Zah lungen der Konkursitin durch die Beschwer degegnerin geltend ge macht wurde und auch nicht s</w:t>
      </w:r>
    </w:p>
    <w:p>
      <w:r>
        <w:t>Anderes ersichtlich ist. 4.</w:t>
      </w:r>
    </w:p>
    <w:p>
      <w:r>
        <w:t>Nach dem Gesagten bestünde daher kein Schaden für welche n der Beschwer de führer gestützt auf Art. 52 Abs. 2 AHVG haftbar gemacht werden könnte, wenn die Beschwerdegegnerin die nachträglichen Zahlungen der Konkursitin auf die ältesten Forderungsausstände angerechnet hätte.</w:t>
      </w:r>
    </w:p>
    <w:p>
      <w:r>
        <w:t>Die Beschwerde ist daher gutzuheissen und der angefochtene Einspracheentscheid vom 2 1. Februar 2017 ( Urk. 2) aufzuheben. Der Einzelrichter erkennt: 1.</w:t>
      </w:r>
    </w:p>
    <w:p>
      <w:r>
        <w:t>In Gutheissung der Beschwerde wird der Einspracheentscheid der Sozialver siche rungs anstalt des Kantons Zürich, Ausgleichskasse, vom 2 1. Februar 2017 aufgehoben , und es wird festgestellt, dass der Beschwerdeführer keinen Schadenersatz für entgangene Bei träge schuldet . 2.</w:t>
      </w:r>
    </w:p>
    <w:p>
      <w:r>
        <w:t>Das Verfahren ist kostenlos. 3.</w:t>
      </w:r>
    </w:p>
    <w:p>
      <w:r>
        <w:t>Zustellung gegen Empfangsschein an: - X.___ - Sozialversicherungsanstalt des Kantons Zürich, Ausgleichskasse - Y.___ - Z.___ - A.___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subsi diäre Verfassungsbeschwerde nach Art. 113 ff. BGG erhoben werden. Gerügt werden kann nach Art 116 BGG die Verletzung von verfassungsmässigen Rechten.</w:t>
      </w:r>
    </w:p>
    <w:p>
      <w:r>
        <w:t>Werden sowohl die Beschwerde als auch die subsidiäre Verfassungsbeschwerde erhoben ,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EinzelrichterDer Gerichtsschreiber VogelHübscher</w:t>
      </w:r>
    </w:p>
    <w:p>
      <w:r>
        <w:rPr>
          <w:b/>
        </w:rPr>
        <w:t>E. 5</w:t>
      </w:r>
    </w:p>
    <w:p>
      <w:r>
        <w:t>5/4-5 ).</w:t>
      </w:r>
    </w:p>
    <w:p>
      <w:r>
        <w:t>Mit angefochtenem Einspracheentscheid vom 2 1. Februar 2017 ( Urk. 2) reduzierte sie</w:t>
      </w:r>
    </w:p>
    <w:p>
      <w:r>
        <w:t>ihre Schaden ersatzforderung auf Fr.</w:t>
      </w:r>
    </w:p>
    <w:p>
      <w:r>
        <w:t>6‘691.90, weil der Beschwerdeführer nach seinem Austritt aus dem Ver wal tungsrat am 21.</w:t>
      </w:r>
    </w:p>
    <w:p>
      <w:r>
        <w:t>Februar 2014 nicht mehr über das Vermögen der Ge sell schaft verfügen konnte und daher für die Mahnkosten vom 2 1. Februar 2014 (Fr.</w:t>
      </w:r>
    </w:p>
    <w:p>
      <w:r>
        <w:t>20.--) und die Betreibungskosten vom 21.</w:t>
      </w:r>
    </w:p>
    <w:p>
      <w:r>
        <w:t>Februar 2014 ( Fr. 103.30) und 2.</w:t>
      </w:r>
    </w:p>
    <w:p>
      <w:r>
        <w:t>April 2014 (Fr.</w:t>
      </w:r>
    </w:p>
    <w:p>
      <w:r>
        <w:t>139.90) nicht hafte ( Urk. 2 S. 2) .</w:t>
      </w:r>
    </w:p>
    <w:p>
      <w:r>
        <w:t>Der Beschwerdeführer macht geltend, dass die Konkursitin der Beschwerde geg nerin zwischen dem 1 9. Dezember 2013 und 8. Juli 2014 Zahlungen von total Fr. 11‘630.75 geleistet habe. Den Kassenakten könne nicht entnom men werden, weshalb die Beschwerde gegnerin diese Zahlungen an die Akonto beiträge für die Monate November 2013 bis Januar 2014, nicht aber an die “ältesten“ Beitrags schulden, die Akontobeiträge für das 3. Quartal 2013 (Juni bis Oktober 2013), angerechnet habe (Urk. 1 S. 3) . Die Beschwerdegegnerin führt in diesem Zusam menhang aus, dass die Höhe des Schadens im Betrag von Fr. 6‘691.90 aufgrund der Kassenakten ausgewiesen sei. Es handle sich um nicht bezahlte Akonto bei träge für die Monate Juni bis Oktober 2 01 3. Diese seien am 1 1. Oktober 2013 in Rechnung gestellt worden ( Urk.</w:t>
      </w:r>
    </w:p>
    <w:p>
      <w:r>
        <w:rPr>
          <w:b/>
        </w:rPr>
        <w:t>E. 8</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