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AK.2016.00022 vom 31. Mai 2016</w:t>
      </w:r>
    </w:p>
    <w:p>
      <w:r>
        <w:t>ZH Sozialversicherungsgericht, 2016-05-31, DE</w:t>
      </w:r>
    </w:p>
    <w:p>
      <w:r>
        <w:rPr>
          <w:b/>
        </w:rPr>
        <w:t xml:space="preserve">Quelle: </w:t>
      </w:r>
      <w:r>
        <w:t>https://mcp.opencaselaw.ch/entscheid/zh_sozialversicherungsgericht_AK.2016.00022</w:t>
      </w:r>
    </w:p>
    <w:p>
      <w:r>
        <w:t>FR: ZH_SOZIALVERSICHERUNGSGERICHT AK.2016.00022 du 31 mai 2016</w:t>
      </w:r>
    </w:p>
    <w:p>
      <w:r>
        <w:t>IT: ZH_SOZIALVERSICHERUNGSGERICHT AK.2016.00022 del 31 maggio 2016</w:t>
      </w:r>
    </w:p>
    <w:p>
      <w:pPr>
        <w:pStyle w:val="Heading2"/>
      </w:pPr>
      <w:r>
        <w:t>Erwägungen</w:t>
      </w:r>
    </w:p>
    <w:p>
      <w:r>
        <w:rPr>
          <w:b/>
        </w:rPr>
        <w:t>E. 0</w:t>
      </w:r>
    </w:p>
    <w:p>
      <w:r>
        <w:t>13.00043 in Abände rung des Anfechtungsgegenstandes in reduzierter Höhe zu Schadenersatz ver pflichtet wurde, da die Solidarität – mangels vollständiger Aktenvorlage durch die Beschwerdegegnerin in der irrigen Meinung, das Einspracheverfahren gegenüber der Beschwerde führerin sei rechtskräftig abgeschlossen – sich einzig auf die Haftungsmodali täten des mit diesem Urteil verpflichteten Beschwerdeführers bezieht, da der im Prozess AK.2013.00043 zu beurteilende Anfechtungsgegenstand einzig den zu Schadenersatz verpflichteten Beschwerdeführer betraf, die Beschwerdeführe rin nicht Adressatin dieses Einspracheentscheides gewesen ist und eine Ausdeh nung des Verfahrens auf eine vom angefochtenen Einspracheentscheid nicht direkt Betroffene vom Gericht in keiner Weise in Erwägung gezogen oder im Dispositiv festgehalten wurde, da die Beiladung grundsätzlich keine dahingehende Rechtswirkung entfalten kann, dass die beigeladene Person mit dem zu fällenden Urteil zu einer Leistung ver pflichtet werden kann (BGE 130 V 501 E. 1.2 f.), dass das Gericht bereits mit Beschluss vom 28. Oktober 2015 in Prozess Nr.</w:t>
      </w:r>
    </w:p>
    <w:p>
      <w:r>
        <w:t>AK.2013.00043 auf diesen Umstand hingewiesen und erläutert hat, dass, so weit in Dispositiv-Ziffer 1 des Urteils vom 29. September 2015 festgehalten werde, der Beschwerdeführer habe in solidarischer Haftung mit der Beige ladenen Scha denersatz zu bezahlen, dies nicht bedeute, diese werde mit dem Urteil zu einer Leistung verpflichtet, dass demnach über die allfällige Schadenersatzpflicht der Beschwerdeführerin</w:t>
      </w:r>
    </w:p>
    <w:p>
      <w:r>
        <w:t>noch nich t rechtskräftig materiell entschieden ist , womit die Beschwerdegegnerin mit dieser Begründung keinen Abschreibungsentscheid wegen Gegenstandslosigkeit er lassen durfte, dass die Beschwerde somit - wegen der klaren Ausgangslage ohne Anhörung der Gegenpartei - gutzuheissen und</w:t>
      </w:r>
    </w:p>
    <w:p>
      <w:r>
        <w:t>die Sache an die Beschwerdegegnerin zurück zu weisen ist, damit sie über die Schadenersatzpflicht der Beschwerde füh rerin in mate rieller Hinsicht einen Einsprache e ntscheid erlässt,</w:t>
      </w:r>
    </w:p>
    <w:p>
      <w:r>
        <w:t>dass bei diesem Verfahrensausgang die vertretene Beschwerdeführerin Anspruch auf eine Prozessentschädigung hat (vgl. BGE 137 V 57 E. 2.</w:t>
      </w:r>
    </w:p>
    <w:p>
      <w:r>
        <w:rPr>
          <w:b/>
        </w:rPr>
        <w:t>E. 1</w:t>
      </w:r>
    </w:p>
    <w:p>
      <w:r>
        <w:t>In Gutheissung der Beschwerde wird der angefochtene Einspracheentscheid</w:t>
      </w:r>
    </w:p>
    <w:p>
      <w:r>
        <w:t>vom 20. April 2016 aufgehoben und die Sache an die Sozialversicherungsanstalt des Kan tons Zürich, Ausgleichskasse, zurückgewiesen, damit sie die Einsprache materiell prüfe und einen neuen Einsprache e nt scheid erlässt.</w:t>
      </w:r>
    </w:p>
    <w:p>
      <w:r>
        <w:rPr>
          <w:b/>
        </w:rPr>
        <w:t>E. 2</w:t>
      </w:r>
    </w:p>
    <w:p>
      <w:r>
        <w:t>Das Verfahren ist kostenlos.</w:t>
      </w:r>
    </w:p>
    <w:p>
      <w:r>
        <w:rPr>
          <w:b/>
        </w:rPr>
        <w:t>E. 3</w:t>
      </w:r>
    </w:p>
    <w:p>
      <w:r>
        <w:t>Die Beschwerdegegnerin wird verpflichtet, der Beschwerdeführerin eine Prozessent schädigung von Fr. 1‘200 .-- (inkl. Barauslagen und MWSt ) zu bezahlen.</w:t>
      </w:r>
    </w:p>
    <w:p>
      <w:r>
        <w:rPr>
          <w:b/>
        </w:rPr>
        <w:t>E. 4</w:t>
      </w:r>
    </w:p>
    <w:p>
      <w:r>
        <w:t>Zustellung gegen Empfangsschein an: - Rechtsanwalt Dr. iur . André Largier - Sozialversicherungsanstalt des Kantons Zürich, Ausgleichskasse , unter Beilage des Doppels von Urk. 1 und einer Kopie von Urk. 2 - Bundesamt für Sozialversicherungen</w:t>
      </w:r>
    </w:p>
    <w:p>
      <w:r>
        <w:rPr>
          <w:b/>
        </w:rPr>
        <w:t>E. 5</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