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AK.2009.00018 vom 30. Mai 2011</w:t>
      </w:r>
    </w:p>
    <w:p>
      <w:r>
        <w:t>ZH Sozialversicherungsgericht, 2011-05-30, DE</w:t>
      </w:r>
    </w:p>
    <w:p>
      <w:r>
        <w:rPr>
          <w:b/>
        </w:rPr>
        <w:t xml:space="preserve">Quelle: </w:t>
      </w:r>
      <w:r>
        <w:t>https://mcp.opencaselaw.ch/entscheid/zh_sozialversicherungsgericht_AK.2009.00018</w:t>
      </w:r>
    </w:p>
    <w:p>
      <w:r>
        <w:t>FR: ZH_SOZIALVERSICHERUNGSGERICHT AK.2009.00018 du 30 mai 2011</w:t>
      </w:r>
    </w:p>
    <w:p>
      <w:r>
        <w:t>IT: ZH_SOZIALVERSICHERUNGSGERICHT AK.2009.00018 del 30 maggio 2011</w:t>
      </w:r>
    </w:p>
    <w:p>
      <w:pPr>
        <w:pStyle w:val="Heading2"/>
      </w:pPr>
      <w:r>
        <w:t>Erwägungen</w:t>
      </w:r>
    </w:p>
    <w:p>
      <w:r>
        <w:rPr>
          <w:b/>
        </w:rPr>
        <w:t>E. 1</w:t>
      </w:r>
    </w:p>
    <w:p>
      <w:r>
        <w:t>1.1Â Â Â Â  X.___ war seit der GesellschaftsgrÃ¼ndung im Jahr 1989 Mitglied des Verwaltungsrates der im Handelsregister des Kantons ZÃ¼rich eingetragen gewesenen Z.___ mit Sitz in A.___ (vorÃ¼bergehend in B.___). Die Gesellschaft war der Sozialversicherungsanstalt des Kantons ZÃ¼rich, Ausgleichskasse, als beitragspflichtige Arbeitgeberin angeschlossen (vgl. Urk. 8/12). Mit VerfÃ¼gung vom 5. Dezember 2006 erÃ¶ffnete der Konkursrichter des Bezirksgerichts B.___ Ã¼ber die Gesellschaft den Konkurs. Nach Auflage des Kollokationsplans am 11. Januar 2008 (vgl. Urk. 8/265) zog das zustÃ¤ndige Konkursamt A.___ am 14. Mai 2008 seine Einsprache gegen die mit VerfÃ¼gung vom 16. Februar 2007 (Urk. 8/252) erfolgte Forderungseingabe der Ausgleichskasse fÃ¼r geschuldete SozialversicherungsbeitrÃ¤ge im Betrag von Fr. 239'232.80 zurÃ¼ck (Urk. 8/269). Am 21. November 2008 stellte das Konkursamt A.___ der Ausgleichskasse zwei Verlustscheine Ã¼ber Forderungen im Betrag von Fr. 239'232.80 und Fr. 5'950.65 (Urk. 8/275 und 8/276) aus. Das Konkursverfahren wurde mit VerfÃ¼gung des Konkursrichters vom 27. November 2008 geschlossen und die Gesellschaft von Amtes wegen gelÃ¶scht (vgl. Urk. 8/280, 8/301 S. 2).</w:t>
      </w:r>
    </w:p>
    <w:p>
      <w:r>
        <w:t>Â Â Â Â Â Â Â Â  GemÃ¤ss BeitragsÃ¼bersicht beziehungsweise Kontoauszug der Ausgleichskasse vom 16. Juni 2009 blieben SozialversicherungsbeitrÃ¤ge (inklusive MahngebÃ¼hren, Betreibungskosten und Verzugszinsen) in der HÃ¶he von Fr. 245'244.95 unbezahlt (Urk. 8/303-304).</w:t>
      </w:r>
    </w:p>
    <w:p>
      <w:r>
        <w:t>1.2Â Â Â Â  Mit VerfÃ¼gung vom 6. Februar 2009 verpflichtete die Ausgleichskasse X.___ in solidarischer Haftung nebst Y.___, PrÃ¤sident des Verwaltungsrates der Z.___, zur Leistung von Schadenersatz im Betrag von Fr. 245'244.95 (Urk. 8/281). Die Einsprache von X.___ vom 10. MÃ¤rz 2009 (Urk. 8/283) hiess sie teilweise gut und reduzierte den geforderten Schadensbetrag um die nach KonkurserÃ¶ffnung fÃ¤llig gewordenen Beitragsforderungen auf Fr. 225'238.15 (Urk. 2).</w:t>
      </w:r>
    </w:p>
    <w:p>
      <w:r>
        <w:t>2.Â Â Â Â Â Â Â Â  Hiergegen liess X.___ am 18. Mai 2009 Beschwerde erheben und die Aufhebung des angefochtenen Einspracheentscheides beantragen (Urk. 1). Die Beschwerdegegnerin schloss in der Vernehmlassung vom 16. Juni 2009 auf Abweisung der Beschwerde (Urk. 7). Mit VerfÃ¼gung vom 26. Juni 2009 wurde Y.___, der die gegen ihn gerichtete SchadenersatzverfÃ¼gung der Beschwerdegegnerin unangefochten gelassen hatte (vgl. Telefonnotiz vom 23. Juni 2009, Urk. 9), zum Prozess beigeladen (Urk. 10). Seine Stellungnahme datiert vom 21. Juli 2009 (Urk. 12). In der Replik vom 9. September 2009 (Urk. 16), der Duplik vom 18. September 2009 (Urk. 20) und der Stellungnahme des Beigeladenen zu denselben vom 10. November 2009 (Urk. 24) hielten die Parteien ebenso an ihren AntrÃ¤gen fest, wie die Beschwerdegegnerin in der darauf folgenden Eingabe vom 2. Dezember 2009 (Urk. 28) und der BeschwerdefÃ¼hrer in der Stellungnahme vom 16. Dezember 2009 (Urk. 29). Mit VerfÃ¼gung vom 25. Januar 2011 wurde der BeschwerdefÃ¼hrer zur Einreichung des Organisationsreglements der Z.___ (vgl. Urk. 31/1) sowie der Sitzungsprotokolle der Verwaltungsratssitzungen in der Zeit zwischen dem Eintritt des Beigeladenen in den Verwaltungsrat und der KonkurserÃ¶ffnung aufgefordert (Urk. 32). Der BeschwerdefÃ¼hrer liess darauf mit Eingabe vom 28. Februar 2011 verschiedene Unterlagen einreichen (Urk. 34, 35/1-4). Die Beschwerdegegnerin verzichtete auf eine Stellungnahme dazu (Urk. 38); der Beigeladene reichte mit seiner Stellungnahme vom 22. MÃ¤rz 2011 weitere Unterlagen ein (Urk. 39, 40/1-2), zu welchem der BeschwerdefÃ¼hrer am 18. April 2011 Stellung nahm (Urk. 44).</w:t>
      </w:r>
    </w:p>
    <w:p>
      <w:r>
        <w:t>Â Â Â Â Â Â Â Â  Auf die Vorbringen der Parteien und die eingereichten Unterlagen wird, soweit fÃ¼r die Entscheidfindung erforderlich, nachfolgend eingegangen.</w:t>
      </w:r>
    </w:p>
    <w:p>
      <w:r>
        <w:t>Das Gericht zieht in ErwÃ¤gung:</w:t>
      </w:r>
    </w:p>
    <w:p>
      <w:r>
        <w:t>1.Â Â Â Â Â Â</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Erw. 5b S. 15; vgl. BGE 132 III 523 Erw. 4.5 S. 528).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2.2Â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2.3Â Â Â Â  Die Auflage des Kollokationsplanes erfolgte am 11. Januar 2008; die Auflagefrist endete am 31. Januar 2008 (Urk. 8/263/1, 8/271). Mit dem Erlass der SchadenersatzverfÃ¼gung am 6. Februar 2009 (Urk. 8/281) hat die Beschwerdegegnerin die zweijÃ¤hrige Frist gemÃ¤ss Art. 52 Abs. 3 AHVG gewahrt.</w:t>
      </w:r>
    </w:p>
    <w:p>
      <w:r>
        <w:rPr>
          <w:b/>
        </w:rPr>
        <w:t>E. 3</w:t>
      </w:r>
    </w:p>
    <w:p>
      <w:r>
        <w:t>3.1Â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  Der Schadenersatzprozess gemÃ¤ss Art. 52 AHVG in Verbindung Art. 61 des Bundesgesetzes Ã¼ber den Allgemeinen Teil des Sozialversicherungsrechts (ATSG) ist vom Untersuchungsgrundsatz beherrscht, welcher besagt, dass der Richter von Amtes wegen fÃ¼r die richtige und vollstÃ¤ndige AbklÃ¤rung des rechtserheblichen Sachverhaltes zu sorgen hat (vgl. BGE 108 V 197 Erw. 5). Der Untersuchungsgrundsatz gilt aber nicht uneingeschrÃ¤nkt, sondern wird durch die verschiedenen Mitwirkungspflichten der Parteien ergÃ¤nzt (BGE 122 V 158 Erw. 1a mit Hinweisen). Dazu gehÃ¶rt auch die Substanziierungspflicht, welche besagt, dass die wesentlichen Tatsachenbehauptungen und -bestreitungen in den Rechtsschriften enthalten sein mÃ¼ssen (Gygi, Bundesverwaltungsrechtspflege, 2. Auflage, Bern 1983, S. 208).</w:t>
      </w:r>
    </w:p>
    <w:p>
      <w:r>
        <w:t>Â Â Â Â Â Â Â Â  FÃ¼r die Ausgleichskasse bedeutet dies, die Schadenersatzforderung soweit zu substanziieren, dass sie Ã¼berprÃ¼ft werden kann. Dabei sind zwei Aspekte zu unterscheiden. Einerseits hat die Ausgleichskasse den eingeklagten Forderungsbetrag zeitlich und masslich zu spezifizieren, also gestÃ¼tzt auf eine BeitragsÃ¼bersicht zu behaupten, wie sich der eingeklagte Betrag zusammensetzt.</w:t>
      </w:r>
    </w:p>
    <w:p>
      <w:r>
        <w:t>Â Â Â Â Â Â Â Â  Andererseits gehÃ¶rt zur Substanziierungspflicht auch, den eingeklagten Forderungsbetrag oder Teile davon zu belegen, also durch Einreichung von Lohnabrechnungen, Nachzahlungs- oder VeranlagungsverfÃ¼gungen die in der BeitragsÃ¼bersicht enthaltenen ZahlungsvorgÃ¤nge zu beweisen. Dies ist allerdings nur erforderlich, wenn die Forderung in der kantonalen Klageantwort masslich mit konkreten, nicht ohne weiteres widerlegbaren Einwendungen bestritten wird oder sich aufgrund der Akten greifbare Anhaltspunkte fÃ¼r Unrichtigkeiten ergeben (Urteil des EidgenÃ¶ssischen Versicherungsgerichtes in Sachen P. vom 13. Februar 2002, H 301/00).</w:t>
      </w:r>
    </w:p>
    <w:p>
      <w:r>
        <w:t>3.3Â Â Â Â</w:t>
      </w:r>
    </w:p>
    <w:p>
      <w:r>
        <w:t>3.3.1Â Â  Die Beschwerdegegnerin fordert vom BeschwerdefÃ¼hrer Schadenersatz in der HÃ¶he von Fr. 225'238.15. GemÃ¤ss Darlegungen im angefochtenen Entscheid betrifft dieser die unbezahlt gebliebenen PauschalbeitrÃ¤ge fÃ¼r die Monate April (teilweise bezahlt) bis Oktober 2006 inklusive damit zusammenhÃ¤ngende Verzugszinsen, Verwaltungs-, Mahn- und Betreibungskosten (Urk. 2 S. 4 mit Verweis auf die Positionen 2006 0006 bis 2006 0012 im Kontoauszug vom 16. Juni 2009, Urk. 8/304).</w:t>
      </w:r>
    </w:p>
    <w:p>
      <w:r>
        <w:t>Â Â Â Â Â Â Â Â  Vom noch in der VerfÃ¼gung vom 6. Februar 2009 geltend gemachten Schadenersatz von Fr. 245'244.95 (Urk. 8/281) brachte die Beschwerdegegnerin im angefochtenen Entscheid zu Recht (vgl. dazu Urk. 2 S. 5 mit dem Hinweis auf ZAK 1985 S. 581) diejenigen Schadenspositionen in Abzug, die auf Beitragsforderungen (inklusive Nebenkosten) beruhen, die nach der KonkurserÃ¶ffnung vom 5. Dezember 2006 fÃ¤llig wurden, respektive deren 10-tÃ¤gige Zahlungsfrist nach Ablauf der FÃ¤lligkeit nach der KonkurserÃ¶ffnung datiert. Entsprechend reduzierte sie den Schadensbetrag gegenÃ¼ber dem BeschwerdefÃ¼hrer um die noch in der VerfÃ¼gung vom 6. Februar 2009 eingerechneten Schadenspositionen 2006 0013 im Betrag von Fr. 9'359.70 und 2006 0016 von Fr. 10'647.10 auf Fr.225'238.15.</w:t>
      </w:r>
    </w:p>
    <w:p>
      <w:r>
        <w:t>Â Â Â Â Â Â Â Â  Die Beschwerdegegnerin stÃ¼tzte ihre Forderung gegenÃ¼ber dem BeschwerdefÃ¼hrer auf die Verlustscheine vom 21. November 2008 (Urk. 8/275 und 8/276), den Bericht Ã¼ber die Arbeitgeberkontrolle vom 19. Januar 2007 (Urk. 8/249), die Jahresabrechnung 2006 (Urk. 8/244) und den Kontoauszug sowie die BeitragsÃ¼bersicht vom 16. Juni 2009 (Urk. 8/303-304). Im Weitern liegen mehrere Zahlungsbefehle (Urk. 8/228-229, 8/236), Betreibungsbegehren (Urk. 8/227, 8/235), zahlreiche Mahnungen (Urk. 8/219, 8/232-234) sowie Verzugszinsabrechnungen (Urk. 8/220) im Zusammenhang mit den die Schadenssumme betreffenden LohnbeitrÃ¤gen April bis Oktober 2006 bei den Akten. Damit kam die Beschwerdegegnerin ihrer Substanziierungspflicht genÃ¼gend nach. Die geltend gemachte Forderung ist entgegen den Vorbringen des BeschwerdefÃ¼hrers (Urk. 1 S. 18) grundsÃ¤tzlich nachvollziehbar und ergibt sich aus der Kumulation der Schadenspositionen 2006 0006 bis 2006 0012 im erwÃ¤hnten Kontoauszug.</w:t>
      </w:r>
    </w:p>
    <w:p>
      <w:r>
        <w:t>3.3.2Â Â  Die vom BeschwerdefÃ¼hrer monierte Ungereimtheit bezÃ¼glich der im Betreibungsbegehren vom 25. Oktober 2006 aufgefÃ¼hrten Forderung von Fr. 32'327.80 fÃ¼r die Rechnung vom 9. Juni 2006 (vgl. Urk. 8/227/1), welche nicht mit dem im Kontoauszug angefÃ¼hrten Rechnungsbetrag von Fr. 32'451.45 Ã¼bereinstimme, erklÃ¤rt sich aus der im Kontoauszug unter der Position 2006 0008 unter der Bezeichnung "Habenher" verbuchten Gutschrift von Fr. 123.65, welche aus einem Guthaben vom 20. Oktober 2006 unter Position 2006 0000 herrÃ¼hrt (Urk. 8/304). Nicht nachvollziehbar ist der Einwand des BeschwerdefÃ¼hrers bezÃ¼glich der Position 2006 0010, deckt sich doch der Betrag der EDV-Rechnung vom 9. August 2006 (Urk. 8/304 Pos. 2006 0010) mit der in Betreibung gesetzten Forderung von Fr. 34'899.05 (Urk. 8/235/1). Die in der Replik unter Erw. 2.5.4 bis 2.5.8 aufgefÃ¼hrten Rechnungen (Urk. Â 16 S. 12 f.) sind unbestrittenermassen bezahlt und betreffen die hier strittigen BeitragsausstÃ¤nde von April bis Oktober 2006 nicht.</w:t>
      </w:r>
    </w:p>
    <w:p>
      <w:r>
        <w:t>3.3.3Â Â  Der BeschwerdefÃ¼hrer lÃ¤sst weiter geltend machen, die "virtuelle" Gutschrift von Fr. 60'438.40 vom 1. Februar 2007 (Urk. 8/304 Pos. 2007 0001) sei den Ã¤ltesten AusstÃ¤nden anzurechnen (vgl. Urk. 1 S. 18, 16 S. 11). Die Beschwerdegegnerin, welche die Gutschrift vollstÃ¤ndig mit den BeitragsausstÃ¤nden der Monate November und Dezember 2006, fÃ¼r welche der BeschwerdefÃ¼hrer nicht mehr haftbar gemacht werden kann, verrechnete (vgl. Urk. 8/304 Pos. 2006 0013 und 2006 0014), stellte sich dagegen auf den Standpunkt, dass es sich bei der elektronischen Gutschrift um keine effektive Zahlung handle, weshalb sie nicht gehalten sei, nach Art. 87 des Obligationenrechts vorzugehen, sondern dieselbe nach GutdÃ¼nken auf vorangehende AusstÃ¤nde anrechnen kÃ¶nne. Es sei legitim, derartige Gutschriften auf AusstÃ¤nde anzurechnen, welche - wie im vorliegenden Fall - zwar geschuldet seien, jedoch zufolge KonkurserÃ¶ffnung nicht mehr erhÃ¤ltlich gemacht werden kÃ¶nnten (Urk. 7 S. 2).</w:t>
      </w:r>
    </w:p>
    <w:p>
      <w:r>
        <w:t>Â Â Â Â Â Â Â Â  Die Arbeitgeber haben die LÃ¶hne innert 30 Tagen nach Ablauf der Abrechnungsperiode abzurechnen (Art. 36 Abs. 2 der Verordnung Ã¼ber die Alters- und Hinterlassenenversicherung, AHVV). Die Abrechnungsperiode umfasst das Kalenderjahr (Art. 36 Abs. 3 Satz 1 AHVV). Die Ausgleichskasse nimmt den Ausgleich zwischen den geleisteten AkontobeitrÃ¤gen und den tatsÃ¤chlich geschuldeten BeitrÃ¤gen aufgrund der Abrechnung vor. Ausstehende BeitrÃ¤ge sind innert 30 Tagen ab Rechnungsstellung zu bezahlen. ÃberschÃ¼ssige BeitrÃ¤ge werden von der Ausgleichskasse zurÃ¼ckerstattet oder verrechnet (Art. 36 Abs. 4 AHVV).</w:t>
      </w:r>
    </w:p>
    <w:p>
      <w:r>
        <w:t>Â Â Â Â Â Â Â Â  Die Akontobeitragsrechnungen betreffend die Monate April bis Dezember 2006 (Urk. 8/304 Pos. 2006 0006 - 0014) wurden nicht - respektive im April nur teilweise - durch Zahlungen beglichen. Bei der elektronischen Gutschrift von Fr. 60'438.40 vom 1. Februar 2007, welche sich aus der Jahresabrechnung der BeitrÃ¤ge 2006 ergeben hat (Urk. 8/244), handelt es sich daher nicht um einen Ausgleich nach Art. 36 Abs. 4 Satz 1 AHVV, da dieser Ausgleich nach dem Wortlaut dieser Bestimmung effektiv geleistete AkontobeitrÃ¤ge voraussetzt. Entsprechend mÃ¼ssen auch keine Ã¼berschÃ¼ssigen BeitrÃ¤ge nach Satz 3 dieser Bestimmung zurÃ¼ckerstattet bzw. mit noch offenen Beitragsforderungen verrechnet werden. Ebenso wenig liegt mit dieser Gutschrift eine Zahlung der Schuldnerin vor, die in Analogie zu Art. 87 OR auf die Ã¤lteste Schuld anzurechnen wÃ¤re (vgl. dazu Urteil des EidgenÃ¶ssischen Versicherungsgerichts vom 31. August 2004 in Sachen B. und Y., H 326/03, Erw. 3.3.2 e contrario).</w:t>
      </w:r>
    </w:p>
    <w:p>
      <w:r>
        <w:t>Â Â Â Â Â Â Â Â  Vielmehr ist diese Gutschrift als nachtrÃ¤gliche Korrektur noch offener Beitragsschulden fÃ¼r das Jahr 2006 (Differenz zwischen ursprÃ¼nglich in Rechnung gestellten AkontobeitrÃ¤gen und effektiv geschuldeten BeitrÃ¤gen der entsprechenden Periode) zugunsten der Konkursitin zu qualifizieren. Eine Haftung des BeschwerdefÃ¼hrers kommt grundsÃ¤tzlich fÃ¼r alle bis zum Konkurs fÃ¤llig gewordenen BeitrÃ¤ge in Frage, jedoch nur bis zur HÃ¶he des effektiv eingetretenen Schadens. Da die pauschal erhobenen BeitrÃ¤ge 2006 hÃ¶her sind, als die effektiv geschuldeten, wÃ¼rde sich grundsÃ¤tzlich eine anteilsmÃ¤ssige Anrechnung auf die Beitragsmonate des ganzen Jahres 2006 aufdrÃ¤ngen (vgl. Urteil in Sachen M. vom 17. Dezember 2010, Verfahren Nr. AK.2009.00024, Erw. 6.2.2). Wie die Akten zeigen, resultiert die Reduktion der fÃ¼r das Jahr 2006 geschuldeten BeitrÃ¤ge im hier zu beurteilenden Fall jedoch daraus, dass ab Oktober 2006 praktisch keine LÃ¶hne mehr bezahlt wurden (vgl. Bericht Ã¼ber die Arbeitgeberkontrolle vom 19. Januar 2007, Urk. 8/243/1, und Jahresabrechnung 2006 vom 19. Januar 2007, Urk. 8/244). DemgemÃ¤ss rechtfertigt sich die anteilsmÃ¤ssige Reduktion der PauschalbeitrÃ¤ge lediglich hinsichtlich der Beitragsmonate Oktober bis Dezember 2006. Dabei ist von der elektronischen Gutschrift von Fr. 60'438.40 (Pos. 2007 0001) die unter Position 2006 1002 am 30. Oktober 2008 verbuchte Korrektur der LohnbeitrÃ¤ge September bis Dezember 2006 von Fr. 10'647.10, welche gestÃ¼tzt auf die Mitteilung des Konkursamtes A.___ vom 15. Oktober 2008 (Urk. 8/273) und die beigelegte Zusammenstellung der sozialversicherungsrechtlichen Treffnisse und SozialbezÃ¼ge auf Lohnforderungen (Urk. 8/274) erfolgte, abzuziehen.</w:t>
      </w:r>
    </w:p>
    <w:p>
      <w:r>
        <w:t>Â Â Â Â Â Â Â Â  Die PauschalbeitrÃ¤ge fÃ¼r die Monate Oktober bis Dezember 2006 sind demgemÃ¤ss um monatlich Fr. 16'597.10 (Fr. 60'438.40 - Fr. 10'647.10 = Fr. 49'791.30 : 3) zu kÃ¼rzen, was dazu fÃ¼hrt, dass sich der vorliegend relevante Schadensbetrag, der lediglich die AusstÃ¤nde April bis Oktober 2006 betrifft, um Fr. 16'597.10 auf Fr. 208'641.05 reduziert.</w:t>
      </w:r>
    </w:p>
    <w:p>
      <w:r>
        <w:rPr>
          <w:b/>
        </w:rPr>
        <w:t>E. 4</w:t>
      </w:r>
    </w:p>
    <w:p>
      <w:r>
        <w:t>4.1Â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Erw. 4.6 S. 529).</w:t>
      </w:r>
    </w:p>
    <w:p>
      <w:r>
        <w:t>4.2Â Â Â Â  Die Arbeitgeberin hat es unterlassen, die PauschalbeitrÃ¤ge fÃ¼r April bis Oktober 2006 (vollstÃ¤ndig) zu bezahlen. Damit ist sie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Erw.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Erw. 1b S. 186; ZAK 1985 S. 576 Erw. 2 und S. 619 Erw. 3a).</w:t>
      </w:r>
    </w:p>
    <w:p>
      <w:r>
        <w:t>Â Â Â Â Â Â Â Â</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Erw. 3a S. 202; ZAK 1985 S. 51 Erw. 2a, 620 Erw. 3b; vgl. BGE 132 III 523 Erw. 4.6 S. 529).</w:t>
      </w:r>
    </w:p>
    <w:p>
      <w:r>
        <w:t>5.2Â Â Â Â  Nicht jedes einem UnternehmenÂ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Erw. 3a S. 202; ZAK 1985 S. 620 Erw. 3b; vgl. BGE 132 III 523 Erw.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Erw. 2c des Urteils vom 4. MÃ¤rz 1993, H 94/91, nicht verÃ¶ffentliche Urteile D. vom 7. Dezember 1987, H 171/87, und K. vom 4. August 1987, H 25/87).</w:t>
      </w:r>
    </w:p>
    <w:p>
      <w:r>
        <w:rPr>
          <w:b/>
        </w:rPr>
        <w:t>E. 6</w:t>
      </w:r>
    </w:p>
    <w:p>
      <w:r>
        <w:t>6.1Â Â Â Â  Der BeschwerdefÃ¼hrer lÃ¤sst im Wesentlichen geltend machen, dass der Beigeladene Y.___, seit 2001 PrÃ¤sident des Verwaltungsrats, fÃ¼r die Gesellschaftsfinanzen der Z.___ verantwortlich gewesen sei. Nach EinschÃ¤tzung des BeschwerdefÃ¼hrers habe der Beigeladene das Verwaltungsressort "Finanzen, Administration &amp; Verkauf" kompetent gefÃ¼hrt; die SozialversicherungsbeitrÃ¤ge seien denn auch bis MÃ¤rz 2006 stets bezahlt worden. Am 3. Februar 2006 habe der BeschwerdefÃ¼hrer einen Bizeps-Sehnenabriss erlitten und sei ab diesem Zeitpunkt bis 30. Oktober 2006 durch eine Verkettung unglÃ¼cklicher UmstÃ¤nde arbeitsunfÃ¤hig geblieben. Auch wenn er in dieser Zeit zu 100 % arbeitsunfÃ¤hig gewesen sei, habe er doch versucht, den allerdringlichsten, nicht delegierbaren Verpflichtungen in der ihm unterstehenden Bauabteilung nachzukommen. Schlechterdings ausgeschlossen gewesen sei, dass er daneben die vom Beigeladenen persÃ¶nlich Ã¼berwachte Finanzabteilung auch hÃ¤tte beaufsichtigen kÃ¶nnen.</w:t>
      </w:r>
    </w:p>
    <w:p>
      <w:r>
        <w:t>Â Â Â Â Â Â Â Â  Als er am 30. Oktober 2006 wieder ins BÃ¼ro gekommen sei, habe er sofort versucht, sich einen Ãberblick Ã¼ber die finanzielle Situation zu verschaffen und die Ãberschuldung der Gesellschaft festgestellt. Sobald ihm eine erste AbschÃ¤tzung der vom Beigeladenen, welcher zirka ab dem Jahr 2000 DarlehensvertrÃ¤ge zu exorbitanten Zinsen abgeschlossen und die VertrÃ¤ge mit der gefÃ¤lschten Unterschrift des BeschwerdefÃ¼hrers versehen habe, angerichteten finanziellen Katastrophe mÃ¶glich gewesen sei, habe er die Bilanz deponiert. Die finanziellen Machenschaften und buchhalterischen VertuschungsmanÃ¶ver des Beigeladenen wiesen eine KomplexitÃ¤t sowie Dimensionen auf, welche auch die Spezialisten der Abteilung fÃ¼r Wirtschaftsdelikte der Kantonspolizei im Rahmen der gegen den Beigeladenen gefÃ¼hrten Strafuntersuchung an die Grenzen brÃ¤chten. Zwar werde im Rahmen dieses Strafverfahrens auch gegen ihn ermittelt; es sei jedoch im Rahmen dieses Verfahrens mÃ¼ssig, Ã¼ber den Ausgang des gegen ihn gerichteten Bagatellstrafverfahrens zu spekulieren. Er sei in jedem Fall Opfer der fÃ¼r ihn nicht durchschaubaren raffinierten Bilanz- und Finanzmanipulationen des Beigeladenen.</w:t>
      </w:r>
    </w:p>
    <w:p>
      <w:r>
        <w:t>Â Â Â Â Â Â Â Â  Bei der Z.___ habe es sich im Lichte der einschlÃ¤gigen Rechtsprechung weder bezÃ¼glich der Lohnsumme, noch bezÃ¼glich der Anzahl der BeschÃ¤ftigten oder der GeschÃ¤ftstÃ¤tigkeit um ein relativ kleines Unternehmen mit einfacher Verwaltungsstruktur gehandelt. Indem er dafÃ¼r besorgt gewesen sei, dass die Ãberwachung des Rechnungslegungs- und Finanzwesens durch einen Verwaltungsrat, nÃ¤mlich den Beigeladenen, welcher ein ausgewiesener Finanzexperte sei, erfolgte, sei er seinen Organpflichten zur GenÃ¼ge nachgekommen (Urk. 1, 16).</w:t>
      </w:r>
    </w:p>
    <w:p>
      <w:r>
        <w:t>6.2Â Â Â Â  Die Beschwerdegegnerin stellte sich dagegen im angefochtenen Entscheid und in der Vernehmlassung auf den Standpunkt, dass von einem Verwaltungsrat erwartet werde, dass er auch wÃ¤hrend einer krankheitsbedingten Abwesenheit regelmÃ¤ssig Ã¼berprÃ¼fe respektive durch einen Stellvertreter Ã¼berprÃ¼fen lasse, ob die Gesellschaft ihren finanziellen Verpflichtungen, insbesondere der Bezahlung der SozialversicherungsbeitrÃ¤ge, nachkomme. HÃ¤tte der BeschwerdefÃ¼hrer selber Einsicht in die GeschÃ¤ftsbÃ¼cher genommen, hÃ¤tte er leicht erkennen kÃ¶nnen, dass die BuchfÃ¼hrung alles andere als korrekt gehandhabt worden sei. Das vermutlich deliktische Verhalten des Beigeladenen (und des BeschwerdefÃ¼hrers) vermÃ¶ge den BeschwerdefÃ¼hrer angesichts seines lange zu passiven Verhaltens nicht zu entlasten (Urk. 2, 7).</w:t>
      </w:r>
    </w:p>
    <w:p>
      <w:r>
        <w:t>6.3Â Â Â Â  Der Beigeladene sodann wies in seinen Stellungnahmen vom 21. Juli 2009 (Urk. 12 ) und 10. November 2009 (Urk. 24) darauf hin, dass zwar die FÃ¼hrung der verschiedenen Abteilungen unter den GeschÃ¤ftsfÃ¼hrern neu verteilt worden sei, jedoch die Verantwortlichkeit Ã¼ber die ganze Firma, insbesondere auch Ã¼ber die Finanzen, seit jeher gemeinsam wahrgenommen worden sei. Der BeschwerdefÃ¼hrer sei zwar im Jahr 2006 tatsÃ¤chlich mehrfach operiert worden, jedoch sei er im Jahr 2006 bis zur Firmenschliessung Anfang November mit Sicherheit 6 bis 7 Monate persÃ¶nlich und regelmÃ¤ssig im Betrieb gewesen und habe mit ihm und vielen Mitarbeitern fast tÃ¤glich zumindest telefonischen Kontakt gehabt.</w:t>
      </w:r>
    </w:p>
    <w:p>
      <w:r>
        <w:t>Â Â Â Â Â Â Â Â  Beide GeschÃ¤ftsfÃ¼hrer wie auch die Ã¼brigen Kadermitarbeiter seien Ã¼ber die aktuellen offenen Posten wÃ¶chentlich sowie monatlich Ã¼ber die aktuellen Betreibungen per Mail informiert worden. Der BeschwerdefÃ¼hrer habe Kenntnis von den LiquiditÃ¤tsproblemen der Z.___ gehabt. Auch wÃ¤re es ihm jederzeit uneingeschrÃ¤nkt mÃ¶glich gewesen, sich durch Nachfragen in der Finanz-abteilung ein sehr genaues Bild zu machen Ã¼ber die offenen und bezahlten Rechnungen; das entsprechende Kreditorenkonto sei in der Buchhaltung laufend und exakt nachgefÃ¼hrt worden (vgl. insbesondere Urk. Â 12 S. 3).</w:t>
      </w:r>
    </w:p>
    <w:p>
      <w:r>
        <w:rPr>
          <w:b/>
        </w:rPr>
        <w:t>E. 7</w:t>
      </w:r>
    </w:p>
    <w:p>
      <w:r>
        <w:t>7.1Â Â Â Â  Bei der Z.___ handelte es sich gemÃ¤ss Aktenlage um ein Unternehmen mit im Jahr 2006 zirka 70 Angestellten (vgl. Urk. 16 S. 17, 8/250/4 Ziff. 17), einem geschÃ¤ftsleitenden Verwaltungsrat und dem ebenfalls geschÃ¤ftsleitenden PrÃ¤sidenten des Verwaltungsrates, beide mit Einzelunterschrift (vgl. Urk. 8/301). Bei einer Lohnsumme von knapp 3 Millionen Franken im Jahr 2006 (vgl. Urk. 8/244) stellte die Z.___ damit immer noch eine Gesellschaft mit Ã¼berschaubaren VerhÃ¤ltnissen und insbesondere einer einfachen Verwaltungsstruktur dar, welche einen strengen Beurteilungsmassstab rechtfertigt (vgl. Urteil des EidgenÃ¶ssischen Versicherungsgerichts in Sachen H. und P. vom 26. Oktober 2006, H 38/06 und H 44/06, Erw. 6.2 mit Hinweis). Es lÃ¤sst sich nicht wie bei einer Grossunternehmung mit einer allfÃ¤lligen Delegation an Dritte auch eine BeschrÃ¤nkung der Kontrollpflichten rechtfertigen (BGE 108 V 203 Erw. 3b). Bei einfachen VerhÃ¤ltnissen muss von einem Verwaltungsrat, der gleichzeitig GeschÃ¤ftsfÃ¼hrer der Gesellschaft ist, in der Regel der Ãberblick Ã¼ber alle wesentlichen Belange der Firma verlangt werden. Die Rechtsordnung verlangt zwar nicht von ihm, dass er sÃ¤mtliche Aufgaben selber erfÃ¼llt. Allein durch Delegation der Aufgaben kann sich der Verwaltungsrat aber nicht seiner Verantwortung und Pflicht zur Oberaufsicht entledigen (BGE 123 V 15 Erw. 5b, 109 V 88 Erw. 6).</w:t>
      </w:r>
    </w:p>
    <w:p>
      <w:r>
        <w:t>Â Â Â Â Â Â Â Â  Seiner Ãberwachungspflicht genÃ¼gt er auch dann nicht, wenn er zwar geeignetes Personal sorgfÃ¤ltig auswÃ¤hlt, dieses aber nicht genÃ¼gend instruiert und Ã¼berwacht. Vertrauensseligkeit ist somit fehl am Platz. Der Verwaltungsrat hat darzulegen, inwieweit er sich persÃ¶nlich Ã¼ber das allfÃ¤llige Bestehen von BeitragsausstÃ¤nden informiert, sich um die Begleichung etwaiger AusstÃ¤nde bemÃ¼ht oder deren Bezahlung Ã¼berwacht hat (Urteile des EidgenÃ¶ssischen Versicherungsgerichts in Sachen Z. und P., H 38/06 und 44/06, a.a.O., Erw. 6.2; Urteil in Sachen Z. vom 19. Juli 2006, H 30/06, Erw. 5.1).</w:t>
      </w:r>
    </w:p>
    <w:p>
      <w:r>
        <w:t>7.2Â Â Â Â  Der BeschwerdefÃ¼hrer war neben dem Beigeladenen, der als PrÃ¤sident der Gesellschaft amtete, geschÃ¤ftsleitendes Mitglied des Verwaltungsrates der Z.___ (Urk. 8/301) und hatte damit formelle und materielle Organstellung im Sinne von Art. 52 AHVG und der Rechtsprechung (BGE 114 V 79 Erw. 3) inne.</w:t>
      </w:r>
    </w:p>
    <w:p>
      <w:r>
        <w:t>7.3Â Â Â Â</w:t>
      </w:r>
    </w:p>
    <w:p>
      <w:r>
        <w:t>7.3.1Â Â  Der Verwaltungsrat fÃ¼hrt die GeschÃ¤fte der Gesellschaft, soweit er die GeschÃ¤ftsfÃ¼hrung nicht Ã¼bertragen hat (Art. 716 Abs. 2 des Obligationenrechts, OR). Soweit sie nicht Ã¼bertragen worden ist, steht sie allen Mitgliedern des Verwaltungsrats gesamthaft zu (Art. 716b Abs. 3 OR). GemÃ¤ss Art. 716b OR kÃ¶nnen die Statuten den Verwaltungsrat ermÃ¤chtigen, die GeschÃ¤ftsfÃ¼hrung nach Massgabe eines Organisationsreglements ganz oder zum Teil an einzelne Mitglieder oder an Dritte zu Ã¼bertragen (Abs. 1). Dieses Reglement ordnet die GeschÃ¤ftsfÃ¼hrung, bestimmt die hierfÃ¼r erforderlichen Stellen, umschreibt deren Aufgaben und regelt insbesondere die Berichterstattung (Abs. 2 Satz 2). Will der Verwaltungsrat GeschÃ¤ftsfÃ¼hrungskompetenzen delegieren, sei es intern an einen oder mehrere Delegierte des Verwaltungsrates, sei es extern an eine Direktion oder GeschÃ¤ftsleitung, dann ist dies nur "nach Massgabe eines Organisationsreglementes", nicht aber durch gewÃ¶hnlichen Verwaltungsratsbeschluss mÃ¶glich (Forstmoser/Meier-Hayoz/Nobel, Schweizerisches Aktienrecht, 1996, Â§ 11 N 16).</w:t>
      </w:r>
    </w:p>
    <w:p>
      <w:r>
        <w:t>Â Â Â Â Â Â Â Â  Laut Art. 12 Abs. 2 der Statuten der Z.___ kann der Verwaltungsrat die GeschÃ¤ftsfÃ¼hrung Dritten anvertrauen (Urk. 31/1). Auch wenn diese Statutenbestimmung nicht ausdrÃ¼cklich den Erlass eines Organisationsreglements vorsieht, wurde dem BeschwerdefÃ¼hrer mit VerfÃ¼gung vom 25. Januar 2011 die MÃ¶glichkeit eingerÃ¤umt, ein solches - falls vorhanden - einzureichen (Urk. 32). Das vom BeschwerdefÃ¼hrer hierauf eingereichte, in der Eingabe vom 28. Februar 2011 als Organisationsreglement (Urk. 34 S. 3) bezeichnete Dokument (Urk. 35/1), ist gemÃ¤ss AusfÃ¼hrungen des Beigeladenen kein Organisationsreglement, sondern ein Auszug aus dem fÃ¼r die Beantragung eines Betriebskredites an die C.___ durch beide GeschÃ¤ftsfÃ¼hrer erstellten Businessplan (Urk. 39 S. 2). UnabhÃ¤ngig davon, ob die Darlegung des Beigeladenen zutrifft, stellt das eingereichte Dokument (Urk. 35/1) fraglos sowohl formell wie auch materiell kein Organisationsreglement im Sinne von Art. 716b OR dar. So fehlt es dem Dokument nicht nur an typischen Inhalten eines Organisationsreglements, wie der Regelung der BeschlussfÃ¤higkeit und Beschlussfassung sowie der Zeichnungsberechtigung, der Auskunftsrechte, der Berichterstattung sowie der administrativen Anordnung betreffend der Einberufung von Sitzungen (vgl. dazu Forstmoser/Meier-Hayoz/Nobel, a.a.O., Â§ 11 Rz 9 ff.). Vor allem mangelt es dem Dokument an der Grundlage eines formell gÃ¼ltigen Verwaltungsratsbeschlusses fÃ¼r den Erlass eines Organisationsreglements im Sinne von Art. 713 Abs. 3 OR, fehlt es doch offensichtlich nicht nur an der Protokollierung, sondern auch an der Unterzeichnung desselben durch den Vorsitzenden, mithin den Beigeladenen, und den SekretÃ¤r, seines Zeichens der BeschwerdefÃ¼hrer (Urk. 8/301 S. 3). An dieser Schlussfolgerung Ã¤ndern auch die AusfÃ¼hrungen des BeschwerdefÃ¼hrers vom 18. April 2011 (Urk. 44 S. 7 f.) nichts.</w:t>
      </w:r>
    </w:p>
    <w:p>
      <w:r>
        <w:t>Â Â Â Â Â Â Â Â  Ein Organisationsreglement, in welchem dem Beigeladenen die Verantwortung fÃ¼r das Finanzwesen der Gesellschaft gÃ¼ltig delegiert worden wÃ¤re, existiert folglich nicht. Somit war der Verwaltungsrat als Gesamtes zur FÃ¼hrung der Gesellschaft verpflichtet. Der BeschwerdefÃ¼hrer als Mitglied des zweikÃ¶pfigen Verwaltungsrates mit Einzelzeichnungsberechtigung hat sich demgemÃ¤ss die Handlungen der relativ kleinen Gesellschaft mit einfachen Strukturen direkt anrechnen zu lassen und kann sich nicht mit dem Einwand exkulpieren, er sei fÃ¼r die GeschÃ¤ftsfÃ¼hrung im Bereich Finanzwesen/Buchhaltung nicht zustÃ¤ndig gewesen. Als Mitglied des Verwaltungsrats, der die GeschÃ¤ftsfÃ¼hrung formell nicht delegiert hatte, hÃ¤tte er selber - ungeachtet der internen Abmachungen - dafÃ¼r besorgt sein mÃ¼ssen, dass die Gesellschaft die SozialversicherungsbeitrÃ¤ge, welche immerhin zur HÃ¤lfte den Arbeitnehmern vom Lohn abgezogen worden waren, ablieferte.</w:t>
      </w:r>
    </w:p>
    <w:p>
      <w:r>
        <w:t>7.3.2Â Â  Seine Krankheit entlastet den BeschwerdefÃ¼hrer nicht von der Verpflichtung, fÃ¼r ein ordnungsgemÃ¤sses Beitragswesen zu sorgen (vgl. dazu Urteil des EidgenÃ¶ssischen Versicherungsgerichts in Sachen K. und M. vom 31. Juli 2001, H 382/00 und H 409/00, Erw. 5), zumal er unbestrittenermassen den Verpflichtungen aus dem Bereich Verkauf und Bauabteilung, fÃ¼r welche er sich zustÃ¤ndig erachtete, zumindest teilweise nachkam, und folglich nicht gÃ¤nzlich arbeitsunfÃ¤hig war.</w:t>
      </w:r>
    </w:p>
    <w:p>
      <w:r>
        <w:t>Â Â Â Â Â Â Â Â  Der BeschwerdefÃ¼hrer hatte unbestrittenermassen Kenntnis von den LiquiditÃ¤tsproblemen der Gesellschaft (vgl. Urk. 16 S. 20 Erw. 3.2.8). Offensichtlich fielen bereits die JahresabschlÃ¼sse 2004 und 2005 schlecht aus, was ihm ebenfalls bekannt sein musste (vgl. Einvernahmeprotokoll des Konkursamtes A.___ vom 6. Dezember 2006, Urk. 8/250/4 Ziff. 20). Dennoch unterliess er es - in der irrigen Annahme, dass er fÃ¼r die Oberaufsicht in Bezug auf die finanziellen Belange der Gesellschaft nicht zustÃ¤ndig sei, woraus er rechtlich aber keine Vorteile ziehen kann (BGE 124 V 220 Erw. 2b/aa mit Hinweisen) -, sich darum zu kÃ¼mmern. Er lÃ¤sst nicht einmal geltend machen, eine rudimentÃ¤re Kontrolle ausgeÃ¼bt zu haben und sich anhand von Rapporten, Berichten oder konkreten RÃ¼ckfragen beim Beigeladenen oder dem fÃ¼r die Buchhaltung zustÃ¤ndigen D.___ Ã¼ber die bestehenden Verbindlichkeiten gegenÃ¼ber der Beschwerdegegnerin informiert zu haben. In Kenntnis der schlechten LiquiditÃ¤tslage wÃ¤re er, ungeachtet der intern vereinbarten Aufgabenteilung, gehalten gewesen, die Befolgung der Beitragszahlungspflicht in kurzen AbstÃ¤nden, dass heisst monatlich nach Ablauf der Zahlungsperiode, zu kontrollieren (vgl. Urteil des EidgenÃ¶ssischen Versicherungsgerichts in Sachen Z. vom 11. Mai 2004, H 296/03, Erw. 4.3). Wie ein roter Faden zieht sich durch das Verfahren jedoch die Erkenntnis, dass es der BeschwerdefÃ¼hrer schlicht unterliess, sich selbst um die Oberaufsicht Ã¼ber die finanziellen Belange und dabei im Besonderen um die Beitragszahlungspflicht zu kÃ¼mmern.</w:t>
      </w:r>
    </w:p>
    <w:p>
      <w:r>
        <w:t>7.3.3Â Â  Offen bleiben kann im Rahmen der Verschuldensbeurteilung, ob das Verhalten des Beigeladenen strafrechtliche Folgen nach sich zieht; zwar hat das EidgenÃ¶ssische Versicherungsgericht in seinem Urteil vom 25. Juni 2000 in Sachen F. (H 319/99) festgehalten, dass ein Verwaltungsrat, welcher durch strafrechtlich relevante Machenschaften eines anderen Mitglieds des Verwaltungsrates und GeschÃ¤ftsfÃ¼hrers Ã¼ber die AusstÃ¤nde gegenÃ¼ber der Ausgleichskasse hinters Licht gefÃ¼hrt wurde, fÃ¼r den entstandenen Schaden nicht verantwortlich gemacht werden kann. Im vorliegenden Fall ergeben sich aber keine Hinweise dafÃ¼r, dass der BeschwerdefÃ¼hrer, gegen welchen das laufende Strafverfahren ebenfalls gerichtet ist (vgl. Urk. 8/299/1 und Urk. 1 S. 15), je auf die Notwendigkeit einer ordnungsgemÃ¤ssen Bezahlung der geschuldeten SozialversicherungsbeitrÃ¤ge hingewiesen hÃ¤tte oder sich Ã¼ber deren ordnungsgemÃ¤sse Bezahlung informiert hÃ¤tte. Entsprechend lÃ¤sst der BeschwerdefÃ¼hrer denn auch nicht behaupten, der Beigeladene hÃ¤tte ihn bezÃ¼glich der BeitragsausstÃ¤nde aktiv hinters Licht gefÃ¼hrt.</w:t>
      </w:r>
    </w:p>
    <w:p>
      <w:r>
        <w:t>Â Â Â Â Â Â Â Â  Einen Zusammenhang zwischen den behaupteten UnterschriftenfÃ¤lschungen beim Abschluss von DarlehensvertrÃ¤gen des Beigeladenen und den BeitragsausstÃ¤nden beziehungsweise deren Erkennbarkeit lÃ¤sst sich seinen AusfÃ¼hrungen nicht entnehmen (vgl. insbesondere Urk. 1 S. 10 ff.). Bezeichnend ist in diesem Zusammenhang, dass der BeschwerdefÃ¼hrer selber geltend machen lÃ¤sst, dass die BuchfÃ¼hrung in Bezug auf die SozialversicherungsbeitrÃ¤ge stets korrekt gefÃ¼hrt worden sei (vgl. insbesondere Urk. 16 S. 8 f.). Wie er zu Recht ausfÃ¼hren lÃ¤sst, gaben denn auch weder der Arbeitgeberbericht vom 19. Januar 2007 (Urk. 8/243) noch die Jahresabrechung 2006 (Urk. 8/244) diesbezÃ¼glich Anlass zu Beanstandungen. Damit aber ist in antizipierter BeweiswÃ¼rdigung (BGE 124 V 90 Erw. 4b S. 94; 122 V 157 Erw. 1d S. 162) auf weitere Beweisabnahmen in diesem Zusammenhang zu verzichten, und als erstellt zu betrachten, dass sich der BeschwerdefÃ¼hrer durch die allenfalls strafrechtlich relevanten Machenschaften des Beigeladenen vom hier zu beurteilenden Vorwurf nicht zu entlasten vermag.</w:t>
      </w:r>
    </w:p>
    <w:p>
      <w:r>
        <w:t>7.3.4Â Â Â Â Â Â Â Â  Letztlich bildet auch die Dauer des Beitragsausstandes (vgl. dazu Urk. 16 S. 22 Erw. 3.2.13) keinen Entlastungsgrund, kann doch ein Ausstand von sieben Monaten zum vornherein nicht als kurz im Sinne der Rechtsprechung bezeichnet werden (BGE 121 V 244 f. Erw. 4 und 5; Urteil des EidgenÃ¶ssischen Versicherungsgerichts in Sachen E. vom 12. Dezember 2005, H 77/05, Erw. 5.).</w:t>
      </w:r>
    </w:p>
    <w:p>
      <w:r>
        <w:t>7.3.5Â Â Â Â Â Â Â Â  Zusammenfassend ist somit festzuhalten, dass der BeschwerdefÃ¼hrer durch seine PassivitÃ¤t im Zusammenhang mit der Ãberwachung und Sicherstellung der Beitragszahlung grundlegende Ã¶ffentlich-rechtliche Pflichten eines Arbeitgebers nicht wahrgenommen hat, was ihm als qualifiziertes Verschulden anzurechnen ist.</w:t>
      </w:r>
    </w:p>
    <w:p>
      <w:r>
        <w:t>8.Â Â Â Â Â Â</w:t>
      </w:r>
    </w:p>
    <w:p>
      <w:r>
        <w:t>8.1Â Â Â Â Â Â Â Â  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4).Â Â Â Â Â</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8.2Â Â Â Â  Der BeschwerdefÃ¼hrer lÃ¤sst abschliessend auch die fÃ¼r die Haftung erforderliche adÃ¤quate KausalitÃ¤t der absichtlichen oder grobfahrlÃ¤ssigen Missachtung von Vorschriften und dem eingetretenen Schaden mit der Argumentation bestreiten, dass, was immer er bezÃ¼glich der SozialversicherungsbeitrÃ¤ge im Jahr 2006 abgeklÃ¤rt, nachgefragt oder verlangt hÃ¤tte, angesichts der Machenschaften des Beigeladenen, welcher diese unbeirrt weitergefÃ¼hrt und ihn falsch informiert hÃ¤tte, ohne Einfluss auf den Schaden geblieben wÃ¤re (Urk. 1 S. 25).</w:t>
      </w:r>
    </w:p>
    <w:p>
      <w:r>
        <w:t>8.3Â Â Â Â  Wie der BeschwerdefÃ¼hrer selber ausfÃ¼hren lÃ¤sst, gelang es ihm, nachdem er am 30. Oktober 2006 genesen wieder ins BÃ¼ro zurÃ¼ckgekehrt war, innert weniger Tage, sich einen Ãberblick Ã¼ber die finanzielle Lage der Gesellschaft zu verschaffen, die Bilanz zu deponieren, die Mitarbeiter zu informieren und den Betrieb einzustellen (Urk. 1 S. 9 f. Erw. 2.1.14 f.). Allein dies zeigt, dass der BeschwerdefÃ¼hrer sehr wohl Ã¼ber die notwendigen Handlungs- und EinsichtsmÃ¶glichkeiten verfÃ¼gte und bei pflichtgemÃ¤sser Wahrnehmung der Oberaufsicht zu einem frÃ¼heren Zeitpunkt den Schaden hÃ¤tte verhindern kÃ¶nnen.</w:t>
      </w:r>
    </w:p>
    <w:p>
      <w:r>
        <w:rPr>
          <w:b/>
        </w:rPr>
        <w:t>E. 9</w:t>
      </w:r>
    </w:p>
    <w:p>
      <w:r>
        <w:t>Â Â Â Â Â Â Â Â  Zusammenfassend ist die Beschwerde teilweise gutzuheissen und der BeschwerdefÃ¼hrer zu verpflichten, der Beschwerdegegnerin Schadenersatz im Betrag von Fr. 208'641.05 zu bezahlen.</w:t>
      </w:r>
    </w:p>
    <w:p>
      <w:r>
        <w:t>10.Â Â Â Â Â Â Â Â  Entsprechend dem Ausgang des Verfahrens hat der BeschwerfÃ¼hrer Anspruch auf eine ProzessentschÃ¤digung. Angesichts des nur geringen Obsiegens ist diese um 7/8 zu kÃ¼rzen und ermessensweise auf Fr. 600.-- festzusetzen (Â§ 34 des Gesetzes Ã¼ber das Sozialversicherungsgericht in Verbindung mit Â§ 8 der Verordnung Ã¼ber die GebÃ¼hren, Kosten und EntschÃ¤digungen vor dem Sozialversicherungsgericht).</w:t>
      </w:r>
    </w:p>
    <w:p>
      <w:r>
        <w:t>Das Gericht erkennt:</w:t>
      </w:r>
    </w:p>
    <w:p>
      <w:r>
        <w:t>1.Â Â Â Â Â Â Â Â  In teilweiser Gutheissung der Beschwerde wird der Einspracheentscheid vom 1. April 2009 in dem Sinne abgeÃ¤ndert, als der BeschwerdefÃ¼hrer Schadenersatz in der HÃ¶he von Fr. Fr. 208'641.05 zu bezahlen hat. Im Ã¼brigen wird die Beschwerde abgewiesen.</w:t>
      </w:r>
    </w:p>
    <w:p>
      <w:r>
        <w:t>2.Â Â Â Â Â Â Â Â  Das Verfahren ist kostenlos.</w:t>
      </w:r>
    </w:p>
    <w:p>
      <w:r>
        <w:t>3.Â Â Â Â Â Â Â Â  Die Beschwerdegegnerin wird verpflichtet, dem BeschwerdefÃ¼hrer eine ProzessentschÃ¤digung von Fr. 600.-- (inkl. Barauslagen und MWSt) zu bezahlen.</w:t>
      </w:r>
    </w:p>
    <w:p>
      <w:r>
        <w:t>4.Â Â Â Â Â Â Â Â Â Â  Zustellung gegen Empfangsschein an:</w:t>
      </w:r>
    </w:p>
    <w:p>
      <w:r>
        <w:t>- Rechtsanwalt Dr. iur. Robert Meier</w:t>
      </w:r>
    </w:p>
    <w:p>
      <w:r>
        <w:t>- Sozialversicherungsanstalt des Kantons ZÃ¼rich, Ausgleichskasse</w:t>
      </w:r>
    </w:p>
    <w:p>
      <w:r>
        <w:t>- Y.___</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