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AK.2009.00009 vom 18. Oktober 2010</w:t>
      </w:r>
    </w:p>
    <w:p>
      <w:r>
        <w:t>ZH Sozialversicherungsgericht, 2010-10-18, DE</w:t>
      </w:r>
    </w:p>
    <w:p>
      <w:r>
        <w:rPr>
          <w:b/>
        </w:rPr>
        <w:t xml:space="preserve">Quelle: </w:t>
      </w:r>
      <w:r>
        <w:t>https://mcp.opencaselaw.ch/entscheid/zh_sozialversicherungsgericht_AK.2009.00009</w:t>
      </w:r>
    </w:p>
    <w:p>
      <w:r>
        <w:t>FR: ZH_SOZIALVERSICHERUNGSGERICHT AK.2009.00009 du 18 octobre 2010</w:t>
      </w:r>
    </w:p>
    <w:p>
      <w:r>
        <w:t>IT: ZH_SOZIALVERSICHERUNGSGERICHT AK.2009.00009 del 18 ottobre 2010</w:t>
      </w:r>
    </w:p>
    <w:p>
      <w:pPr>
        <w:pStyle w:val="Heading2"/>
      </w:pPr>
      <w:r>
        <w:t>Erwägungen</w:t>
      </w:r>
    </w:p>
    <w:p>
      <w:r>
        <w:rPr>
          <w:b/>
        </w:rPr>
        <w:t>E. 1</w:t>
      </w:r>
    </w:p>
    <w:p>
      <w:r>
        <w:t>1.1Â Â Â Â  Nach Art. 52 Abs. 1 des Bundesgesetzes Ã¼ber die Alters- und Hinterlassenenversicherung (AHVG) hat ein Arbeitgeber, der durch absichtliche oder grobfahrlÃ¤ssige Missachtung von Vorschriften einen Schaden verschuldet, diesen der Ausgleichskasse zu ersetzen. Ist der Arbeitgeber eine juristische Person, so kÃ¶nnen subsidiÃ¤r gegebenenfalls die verantwortlichen Organe in Anspruch genommen werden (BGE 123 V 12 E. 5b S. 15; vgl. BGE 132 III 523 E. 4.5 S. 528). Haben mehrere Arbeitgeber oder mehrere Organe einer juristischen Person einen Schaden verursacht, haften sie solidarisch (BGE 114 V 214 Erw. 3 mit Hinweisen).</w:t>
      </w:r>
    </w:p>
    <w:p>
      <w:r>
        <w:t>Â Â Â Â Â Â Â Â  Die Vorschriften Ã¼ber die Arbeitgeberhaftung nach Art. 52 AHVG sowie die dazu entwickelte Rechtsprechung des EidgenÃ¶ssischen Versicherungsgerichts finden mangels eigener Bestimmungen sinngemÃ¤ss Anwendung auf die Invalidenversicherungs- (Art. 66 des Bundesgesetzes Ã¼ber die Invalidenversicherung), Erwerbsersatzordnungs- (Art. 21 Abs. 2 des Bundesgesetzes Ã¼ber die Erwerbsersatzordnung fÃ¼r Dienstleistende in Armee, Zivildienst und Zivilschutz) sowie auf die kantonalrechtlichen BeitrÃ¤ge fÃ¼r die Familienausgleichskasse (Â§ 33 Abs. 2 des Gesetzes Ã¼ber Kinderzulagen fÃ¼r Arbeitnehmer in der bis Ende 2007 gÃ¼ltig gewesenen Fassung bzw. Â§ 33 des ab 1. Januar 2008 geltenden Kinderzulagengesetzes; nicht publiziertes Urteil des Schweizerischen Bundesgerichts in Sachen A. vom 30. Juni 1997, 2P.251/1996). Ferner haften die Arbeitgeber und ihre Organe auch fÃ¼r entgangene BeitrÃ¤ge an die Arbeitslosenversicherung (Art. 6 des Bundesgesetzes Ã¼ber die obligatorische Arbeitslosenversicherung und die InsolvenzentschÃ¤digung; BGE 113 V 186).</w:t>
      </w:r>
    </w:p>
    <w:p>
      <w:r>
        <w:rPr>
          <w:b/>
        </w:rPr>
        <w:t>E. 1.2</w:t>
      </w:r>
    </w:p>
    <w:p>
      <w:r>
        <w:t>1.2.1Â Â  Der Schaden gilt als eingetreten, sobald anzunehmen ist, dass die geschuldeten BeitrÃ¤ge aus rechtlichen oder tatsÃ¤chlichen GrÃ¼nden nicht mehr erhoben werden kÃ¶nnen (BGE 126 V 444 Erw. 3a, 121 III 384 Erw. 3bb, 388 Erw. 3a, je mit Hinweisen). Dies trifft dann zu, wenn die BeitrÃ¤ge im Sinne von Art. 16 Abs. 1 AHVG verwirkt sind (vgl. beispielsweise BGE 112 V 156, 98 V 26) oder wenn ihre Entrichtung wegen ZahlungsunfÃ¤higkeit des beitragspflichtigen Arbeitgebers nicht mehr mÃ¶glich ist (vgl. beispielsweise BGE 121 V 234, 240). Im ersten Fall gilt der Schaden als eingetreten, sobald die BeitrÃ¤ge verwirkt sind (BGE 123 V 15 Erw. 5b, 170 Erw. 2a, 112 V 157 Erw. 2, 108 V 194 Erw. 2d, je mit Hinweisen). Im zweiten Fall gilt der Schadenseintritt als erfolgt, sobald die BeitrÃ¤ge wegen der ZahlungsunfÃ¤higkeit des Arbeitgebers nicht mehr im ordentlichen Verfahren nach Art. 14 ff. AHVG erhoben werden kÃ¶nnen (BGE 123 V 16 Erw. 5b, 170 Erw. 2a, 121 III 384 Erw. 3bb, 113 V 256, 112 V 157 Erw. 2).</w:t>
      </w:r>
    </w:p>
    <w:p>
      <w:r>
        <w:t>1.2.2Â Â  Der Schadenersatzanspruch verjÃ¤hrt zwei Jahre, nachdem die zustÃ¤ndige Ausgleichskasse vom Schaden Kenntnis erhalten hat, jedenfalls fÃ¼nf Jahre nach Eintritt des Schadens. Diese Fristen kÃ¶nnen unterbrochen werden. Der Arbeitgeber kann auf die Einrede der VerjÃ¤hrung verzichten (Art. 52 Abs. 3 AHVG; vgl. auch BGE 131 V 7 oben).</w:t>
      </w:r>
    </w:p>
    <w:p>
      <w:r>
        <w:t>Â Â Â Â Â Â Â Â  Bei Einstellung des Konkursverfahrens mangels Aktiven gilt der Schaden als mit dem entsprechenden Beschluss eingetreten, der den Konkurs amtlich fÃ¼r fruchtlos erklÃ¤rt, woraus der Verlust der Beitragsforderung der Ausgleichskasse resultiert. Die Frist von zwei Jahren fÃ¼r die Geltendmachung der Schadenersatzforderung seit Kenntnis des Schadens beginnt demnach vom Zeitpunkt der FruchtloserklÃ¤rung beziehungsweise von deren VerÃ¶ffentlichung im Schweizerischen Handelsamtsblatt (SHAB) an zu laufen (BGE 129 V 195 Erw. 2.3, 128 V 12 Erw. 5a, 126 V 445 Erw. 3c).</w:t>
      </w:r>
    </w:p>
    <w:p>
      <w:r>
        <w:t>1.2.3Â Â  Das Konkursverfahren Ã¼ber die A.___ AG wurde - wie bereits erwÃ¤hnt - am 4. April 2008 mangels Aktiven eingestellt (Urk. 10/188). Mit dem Erlass der SchadenersatzverfÃ¼gungen vom 28. November 2008 (Urk. 10/143-145) wahrte die Beschwerdegegnerin die zweijÃ¤hrige VerjÃ¤hrungsfrist von Art. 52 Abs. 3 AHVG. Die streitgegenstÃ¤ndlichen Solidarforderungen sind somit nicht verjÃ¤hrt.</w:t>
      </w:r>
    </w:p>
    <w:p>
      <w:r>
        <w:rPr>
          <w:b/>
        </w:rPr>
        <w:t>E. 2.2</w:t>
      </w:r>
    </w:p>
    <w:p>
      <w:r>
        <w:t>2.2.1Â Â  Die Beschwerdegegnerin stÃ¼tzte ihre Forderungen gegenÃ¼ber den BeschwerdefÃ¼hrern im Wesentlichen auf die Jahresabrechnung der A.___ AG fÃ¼r das Jahr 2007 (Urk. 10/129) sowie den Bericht des Revisors Ã¼ber die Arbeitgeberkontrolle vom 6. Mai 2008 (Urk. 10/139). Im Weiteren liegen die BeitragsÃ¼bersicht vom 23. April 2009 (Urk. 10/190), der Kontoauszug desselben Datums (Urk. 10/191), zahlreiche Mahnungen (vgl. etwa Urk. 10/96-103, 10/111, 10/119-120 und 10/122-125), Betreibungsbegehren (vgl. etwa Urk. 10/104, 10/112 und 10/126), Zahlungsbefehle (vgl. etwa Urk. 10/105-107, 10/113 und 10/127) und Verzugszinsabrechnungen (vgl. etwa Urk. 10/115 und 10/121) bei den Akten.</w:t>
      </w:r>
    </w:p>
    <w:p>
      <w:r>
        <w:t>Â Â Â Â Â Â Â Â  Aus der Lohnmeldung der A.___ AG fÃ¼r das Jahr 2007 ergibt sich, dass die Gesellschaft im Jahr 2007 Lohnzahlungen von insgesamt Fr. 683'765.60 ausgerichtet hat (Urk. 10/129). Im Jahr 2008 sind keine LÃ¶hne mehr ausgerichtet worden (Urk. 10/140). Der Ausstand resultiert aus der GegenÃ¼berstellung der gemÃ¤ss Kontoauszug und BeitragsÃ¼bersicht geschuldeten Sozialversicherungsleistungen und der von der A.___ AG geleisteten Zahlungen. Danach besteht ein Saldo von Fr. 36'761.55 zugunsten der Beschwerdegegnerin (Urk. 10/190-191).</w:t>
      </w:r>
    </w:p>
    <w:p>
      <w:r>
        <w:t>2.2.2Â Â  Soweit die BeschwerdefÃ¼hrer vorbringen liessen, dass die LÃ¶hne im vierten Quartal des Jahres 2007 nicht mehr von der A.___ AG, sondern von einer anderen Gesellschaft, der E.___ GmbH, ausgerichtet worden seien, weil die A.___ AG keine MÃ¶glichkeit mehr gehabt habe, Zahlungen ausfÃ¼hren zu lassen (Urk. 14 S. 2 f.; vgl. auch Urk. 15/2), ist ihnen entgegenzuhalten, dass dies im vorliegenden Kontext nicht von Bedeutung ist. Wie die BeschwerdefÃ¼hrer selbst ausfÃ¼hren liessen (Urk. 14 S. 4 unten), handelte es sich dabei um ein Darlehen der E.___ GmbH an die A.___ AG. Die E.___ GmbH bezahlte mithin (Lohn-) Schulden der A.___ AG und erwarb in diesem Ausmass eine Darlehensforderung gegenÃ¼ber der A.___ AG. Dies bedeutet, dass die Lohnzahlungen (nicht nur bei wirtschaftlicher Betrachtungsweise, sondern auch im juristischen Sinne) letztlich von der A.___ AG stammten. Deshalb wurden diese Lohnzahlungen auch vÃ¶llig korrekt auf der Jahresabrechnung der A.___ AG deklariert.</w:t>
      </w:r>
    </w:p>
    <w:p>
      <w:r>
        <w:t>2.2.3Â Â  Die BeschwerdefÃ¼hrer liessen das Quantitativ der Forderung nicht in Zweifel ziehen. Die SchadenshÃ¶he ist aufgrund der Akten ausgewiesen. Mangels offenkundiger Berechnungsfehler ist die Schadensberechnung der Ausgleichskasse in der HÃ¶he von Fr. 36'761.55 zu bestÃ¤tigen.</w:t>
      </w:r>
    </w:p>
    <w:p>
      <w:r>
        <w:rPr>
          <w:b/>
        </w:rPr>
        <w:t>E. 3</w:t>
      </w:r>
    </w:p>
    <w:p>
      <w:r>
        <w:t>3.1Â Â Â Â  Art. 14 Abs. 1 AHVG und dieÂ  Art. 34 ff. der Verordnung Ã¼ber die Alters- und Hinterlassenenversicherung (AHVV) schreiben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Die NichterfÃ¼llung dieser Ã¶ffentlichrechtlichen Aufgabe bedeutet eine Missachtung von Vorschriften im Sinne von Art. 52 Abs. 1 AHVG und zieht die volle Schadendeckung nach sich (BGE 118 V 195 Erw. 2a; vgl. BGE 132 III 523 E. 4.6 S. 529).</w:t>
      </w:r>
    </w:p>
    <w:p>
      <w:r>
        <w:t>3.2Â Â Â Â  Aus den Akten ist ersichtlich, dass die A.___ AG den ihr als Arbeitgeberin obliegenden Zahlungsverpflichtungen im Jahr 2007 nur unvollstÃ¤ndig nachkam. Es blieben geschuldete SozialversicherungsbeitrÃ¤ge in der HÃ¶he von Fr. 36'761.55 (inklusive Nebenkosten) ungedeckt. Die Beschwerdegegnerin sah sich deshalb veranlasst, die A.___ AG wiederholt zu mahnen und ihre Forderung auf dem Weg der Schuldbetreibung geltend zu machen (vgl. Erw. 2.2.1). Es bedarf deshalb keiner weiteren AusfÃ¼hrungen, dass die A.___ AG Vorschriften im Sinne von Art. 52 Abs. 1 AHVG missachtet hat, weshalb der von ihr verursachte Schaden grundsÃ¤tzlich voll zu decken ist.</w:t>
      </w:r>
    </w:p>
    <w:p>
      <w:r>
        <w:t>Â Â Â Â Â Â Â Â  Zu prÃ¼fen bleibt, inwieweit die genannte Missachtung Ã¶ffentlichrechtlicher Arbeitgeberpflichten auf grobfahrlÃ¤ssiges oder vorsÃ¤tzliches Verhalten der BeschwerdefÃ¼hrer zurÃ¼ckzufÃ¼hren ist.</w:t>
      </w:r>
    </w:p>
    <w:p>
      <w:r>
        <w:rPr>
          <w:b/>
        </w:rPr>
        <w:t>E. 4</w:t>
      </w:r>
    </w:p>
    <w:p>
      <w:r>
        <w:t>4.1Â Â Â Â  Die wesentliche Voraussetzung fÃ¼r die Schadenersatzpflicht besteht nach dem Wortlaut des Art. 52 AHVG darin, dass der Arbeitgeber absichtlich oder grobfahrlÃ¤ssig Vorschriften verletzt hat und dass durch diese Missachtung ein Schaden verursacht worden ist (BGE 108 V 183 E. 1a S. 186). Absicht beziehungsweise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183 E. 1b S. 186; ZAK 1985 S. 576 E.2 und S. 619 E. 3a).</w:t>
      </w:r>
    </w:p>
    <w:p>
      <w:r>
        <w:t>Â Â Â Â Â Â Â Â  So kann es sein, dass es einem Arbeitgeber, der sich in schwieriger finanzieller Lage befindet, durch das Nichtbezahlen der BeitrÃ¤ge gelingt, die Existenz seines Unternehmens zu retten. Ein solches Vorgehen fÃ¼hrt allerdings nur dann nicht zu einer Haftung gemÃ¤ss Art. 52 AHVG, wenn der Arbeitgeber im Zeitpunkt seiner Entscheidung aufgrund der objektiven UmstÃ¤nde und einer seriÃ¶sen Beurteilung der Lage damit rechnen durfte, dass er die Forderung der Ausgleichskasse innert nÃ¼tzlicher Frist wÃ¼rde befriedigen kÃ¶nnen (BGE 108 V 188; ZAK 1992 S. 248 Erw. 4b; vgl. auch Urteil des EidgenÃ¶ssischen Versicherungsgerichts in Sachen K. und K. gegen A. vom 4. MÃ¤rz 2004, H 34/02, Erw. 5.2).</w:t>
      </w:r>
    </w:p>
    <w:p>
      <w:r>
        <w:rPr>
          <w:b/>
        </w:rPr>
        <w:t>E. 4.2</w:t>
      </w:r>
    </w:p>
    <w:p>
      <w:r>
        <w:t>4.2.1Â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Dabei sind an die Sorgfaltspflicht einer Aktiengesellschaft hinsichtlich der Einhaltung gesetzlicher Vorschriften grundsÃ¤tzlich strenge Anforderungen zu stellen. Ãhnlich ist zu differenzieren, wenn es darum geht, die subsidiÃ¤re Haftung der Organe eines Arbeitgebers zu ermitteln (BGE 108 V 199 E.3a S. 202; ZAK 1985 S. 51 E. 2a, 620 E. 3b; vgl. BGE 132 III 523 E. 4.6 S. 529).</w:t>
      </w:r>
    </w:p>
    <w:p>
      <w:r>
        <w:t>4.2.2Â Â  Nicht jedes einem UnternehmenÂ  als solchem anzulastende Verschulden muss auch ein solches seiner sÃ¤mtlichen Organe sein. Vielmehr hat man abzuwÃ¤gen, ob und inwieweit eine Handlung der Firma einem bestimmten Organ im Hinblick auf dessen rechtliche und faktische Stellung innerhalb des Unternehmens zuzurechnen ist. Ob ein Organ schuldhaft gehandelt hat, hÃ¤ngt demnach entscheidend von der Verantwortung und den Kompetenzen ab, die ihm von der juristischen Person Ã¼bertragen wurden (BGE 108 V 199 E. 3a S. 202; ZAK 1985 S. 620 E. 3b; vgl. BGE 132 III 523 E. 4.5 S. 528). GehÃ¶ren dem Verwaltungsrat mehrere Personen an, so ist fÃ¼r jede von ihnen einzeln zu prÃ¼fen, ob sie am Schaden der Ausgleichskasse ein Verschulden trifft. Obliegt die GeschÃ¤ftsfÃ¼hrung einem Mitglied des Verwaltungsrats, so handeln weitere Mitglieder schuldhaft, wenn sie die nach den UmstÃ¤nden gebotene Aufsicht nicht ausÃ¼ben.</w:t>
      </w:r>
    </w:p>
    <w:p>
      <w:r>
        <w:rPr>
          <w:b/>
        </w:rPr>
        <w:t>E. 5</w:t>
      </w:r>
    </w:p>
    <w:p>
      <w:r>
        <w:t>5.1Â Â Â Â  Die BeschwerdefÃ¼hrer liessen zu ihrer Entlastung im Wesentlichen vorbringen, dass die A.___ AG ab Ende September 2007 keine MÃ¶glichkeit mehr gehabt habe, die geschuldeten BeitrÃ¤ge zu bezahlen. Die kreditgebende Bank, die D.___, habe keine Zahlungen mehr ausgefÃ¼hrt; dies habe alle GlÃ¤ubiger der A.___ AG betroffen. In diesem Zusammenhang sei aber wichtig, dass in jenem Zeitpunkt bis zur AuflÃ¶sung der Gesellschaft sowohl objektiv als auch subjektiv die berechtigte Hoffnung sowie eine realistische betriebswirtschaftliche EinschÃ¤tzung bestanden hÃ¤tten, dass der Gesellschaft neues Kapital zufliessen werde und damit auch die SozialversicherungsbeitrÃ¤ge bezahlt werden kÃ¶nnten. Die Umsatzzahlen hÃ¤tten zwar schon im Sommer 2007 deutlich unter den Erwartungen gelegen und es habe auch LiquiditÃ¤tsengpÃ¤sse gegeben, es habe aber diverse SanierungsbemÃ¼hungen gegeben. So habe es eine Kooperationsvereinbarung mit einem Drittunternehmen gegeben, das es in der Folge aber vertragswidrig unterlassen habe, die vereinbarte Geldsumme auf das Konto der A.___ AG zu Ã¼berweisen. In der Folge habe die D.___ - wie erwÃ¤hnt - keine Zahlungen mehr fÃ¼r die A.___ AG ausgefÃ¼hrt, da deren Kontokorrentlimite Ã¼berschritten gewesen sei. Man habe dann nach weiteren Investoren gesucht. Ein solcher Investor habe schliesslich der A.___ AG im Dezember 2007 drei Checks Ã¼ber je Euro 1,2 Millionen (insgesamt Euro 3,6 Millionen) ausgestellt, die im Januar 2008 hÃ¤tten eingelÃ¶st werden und zur Sanierung der A.___ AG hÃ¤tten dienen sollen. Die Checks seien dann aber von der Bank nicht akzeptiert worden. Der Investor habe noch im Januar und Februar 2008 versprochen, Mittel zur Sanierung einzuschiessen. Als dies doch nicht geschehen sei, sei den BeschwerdefÃ¼hrern nichts anderes Ã¼brig geblieben, als die Insolvenz zu erklÃ¤ren (Urk. 1, Urk. 6/1 und Urk. 7/1; vgl. auch Urk. 14).</w:t>
      </w:r>
    </w:p>
    <w:p>
      <w:r>
        <w:t>5.2Â Â Â Â  Vorweg ist festzuhalten, dass im vorliegenden Prozess nicht zu untersuchen ist, ob der Konkurs der A.___ AG hÃ¤tte vermieden werden kÃ¶nnen oder ob am Prozess nicht beteiligten Drittpersonen diesbezÃ¼glich irgendein Schuldvorwurf gemacht werden kÃ¶nnte, sondern einzig zu entscheiden ist, ob die A.___ AG die ihr als Arbeitgeberin obliegenden Pflichten verletzt hat und ob gegebenenfalls ein qualifiziertes Verschulden der BeschwerdefÃ¼hrer zu bejahen ist.</w:t>
      </w:r>
    </w:p>
    <w:p>
      <w:r>
        <w:rPr>
          <w:b/>
        </w:rPr>
        <w:t>E. 5.3</w:t>
      </w:r>
    </w:p>
    <w:p>
      <w:r>
        <w:t>5.3.1Â Â  Wie in Erw. 3.2 festgehalten wurde, steht vorliegend ausser Frage, dass die A.___ AG Vorschriften im Sinne von Art. 52 Abs. 1 AHVG verletzt hat. Dadurch hat die Beschwerdegegnerin einen Schaden in der HÃ¶he von Fr. 36'761.55 erlitten. Auf den Einwand der BeschwerdefÃ¼hrer, dass die Lohnzahlungen im vierten Quartal des Jahres 2007 von der E.___ GmbH und nicht von der A.___ AG geleistet worden seien, ist bereits in Erw. 2.2.2 eingegangen worden; darauf kann verwiesen werden. Dieser Einwand erweist sich als nicht stichhaltig.</w:t>
      </w:r>
    </w:p>
    <w:p>
      <w:r>
        <w:t>5.3.2Â Â  Soweit sich die BeschwerdefÃ¼hrer zur Rechtfertigung dieses Verstosses gegen die gesetzliche Beitragszahlungspflicht auf die oben in Erw. 4.1 wiedergegebene Praxis des EidgenÃ¶ssischen Versicherungsgerichts beriefen, wonach es in schwierigen finanziellen Situationen unter UmstÃ¤nden gerechtfertigt sein kann, die BeitrÃ¤ge nicht zu bezahlen, um die Existenz des Unternehmens zu retten, ist zu betonen, dass ein solches Vorgehen nur dann nicht zu einer Haftung nach Art. 52 AHVG fÃ¼hrt, wenn der Arbeitgeber im Zeitpunkt seiner Entscheidung aufgrund der objektiven UmstÃ¤nde und einer seriÃ¶sen Beurteilung der Lage damit rechnen durfte, dass er die Forderung der Ausgleichskasse binnen nÃ¼tzlicher Frist werde befriedigen kÃ¶nnen. Es muss demzufolge sowohl ein materielles, inhaltliches Element (die seriÃ¶sen Sanierungsaussichten) als auch ein zeitliches Element (binnen nÃ¼tzlicher Frist) erfÃ¼llt sein. Nach der klaren Praxis genÃ¼gt hingegen die Aussicht auf eine Befriedigung in fernerer Zukunft (oder gar erst nach DurchfÃ¼hrung eines schuldbetreibungsrechtlichen Verfahrens) nicht zur Entlastung.</w:t>
      </w:r>
    </w:p>
    <w:p>
      <w:r>
        <w:t>Â Â Â Â Â Â Â Â  Aus den Akten ist ersichtlich, dass die A.___ AG bereits seit einiger Zeit mit ernsthaften wirtschaftlichen Schwierigkeiten kÃ¤mpfte. Dies geht insbesondere aus der Schilderung der BeschwerdefÃ¼hrer Ã¼ber die Sanierungsmassnahmen im Jahr 2006 hervor (vgl. Urk. 1 S. 3 Ziffer 2.2). Die damalige erfolgreiche Sanierung ist jedoch nicht Gegenstand des vorliegenden Verfahrens. Vielmehr ist entscheidend, ob die BeschwerdefÃ¼hrer im Herbst/Winter 2007 bei seriÃ¶ser Betrachtungsweise erwarten durften, die Gesellschaft kÃ¶nne nochmals saniert werden. Entgegen der Auffassung der Beschwerdegegnerin kann diesbezÃ¼glich nicht entscheidend sein, dass die D.___ der A.___ AG ab Ende September 2007 keine weiteren Kredite mehr gewÃ¤hrte (Urk. 9 S. 2), beinhaltet eine Sanierung doch in der Regel auch die Beschaffung von neuem Eigenkapital und nicht bloss die ErhÃ¶hung von Darlehensschulden. Aus den von den BeschwerdefÃ¼hrern eingereichten Dokumenten ist ersichtlich, dass tatsÃ¤chlich Aussicht auf die Beschaffung neuer Geldmittel bestand. Dabei erweist sich aber die Kooperationsvereinbarung, die offenbar vom Kooperationspartner der A.___ AG nicht eingehalten wurde (vgl. Urk. 3/7a-7b), im vorliegenden Kontext als nicht ausschlaggebend, war doch bereits Anfang Mai 2007 auch der A.___ AG klar, dass es diesbezÃ¼glich zu Schwierigkeiten kommen wÃ¼rde (Urk. 3/7a). Damit kann diese Vereinbarung beziehungsweise deren Scheitern aber von vornherein nicht als Rechtfertigung dafÃ¼r dienen, dass ab August 2007 keine SozialversicherungsbeitrÃ¤ge mehr bezahlt wurden.</w:t>
      </w:r>
    </w:p>
    <w:p>
      <w:r>
        <w:t>Â Â Â Â Â Â Â Â  Von streitentscheidender Bedeutung ist vielmehr, dass die A.___ AG beziehungsweise die BeschwerdefÃ¼hrer im Herbst 2007 doch noch einen Investor gefunden hatten, der bereit war einen namhaften Betrag in die Gesellschaft zu investieren. Insgesamt wurden dem BeschwerdefÃ¼hrer 1 drei Checks in der GesamthÃ¶he von Euro 3,6 Millionen ausgestellt (Urk. 3/8b). Dass der Ausstellung dieser Checks entsprechende Verhandlungen vorausgegangen waren, bedarf keiner weiteren ErlÃ¤uterung. Nach dem Ã¼blichen Lauf der Dinge und gemÃ¤ss dem normalen Lauf des GeschÃ¤ftslebens durften die BeschwerdefÃ¼hrer, als ihnen die Geldmittel konkret zugesagt wurden beziehungsweise spÃ¤testens als sie im Besitz der ausgestellten Checks waren, davon ausgehen, dass die Sanierung geglÃ¼ckt sei. Der Umstand, dass diese Checks in der Folge von der Bank des Zeichners nicht honoriert wurden (vgl. Urk. 3/8c/1-3), konnte von den BeschwerdefÃ¼hrern nicht vorhergesehen werden. Jedenfalls ist den Akten kein Hinweis zu entnehmen, dass die BeschwerdefÃ¼hrer damit rechnen mussten, dass die ausgestellten Checks nicht gedeckt waren. Auch die Beschwerdegegnerin hat dies nicht dargetan. Dass im GeschÃ¤ftsverkehr - sofern nicht konkrete Verdachtsmomente vorhanden sind - darauf vertraut werden darf, dass keine ungedeckten Checks ausgestellt werden, ergibt sich auch aus Art. 1103 des Obligationenrechts (OR), welche Bestimmung die Ausstellung von ungedeckten Checks ausdrÃ¼cklich verbietet. Dabei ist zu beachten, dass die fraglichen Checks in Frankreich ausgestellt und auf eine franzÃ¶sische Bank gezogen wurden. Angesichts dessen, dass das Ausstellen von ungedeckten Checks in Frankreich nicht nur (wie in der Schweiz) zivilrechtlich verpÃ¶nt ist, sondern bereits fÃ¼r sich allein ein strafrechtliches Delikt darstellt (Theo Guhl/Alfred Koller/Anton K. Schnyder/ Jean Nicolas Druey, Das Schweizerische Obligationenrecht, 9. Auflage, ZÃ¼rich 2000, S. 930, Â§ 88 N20), bestand fÃ¼r die BeschwerdefÃ¼hrer auch bei objektiver Betrachtung noch weniger Anlass fÃ¼r Zweifel. Nach dem gewÃ¶hnlichen Lauf der Dinge ist somit anzunehmen, dass die BeschwerdefÃ¼hrer mit Erstaunen zur Kenntnis nehmen mussten, dass die Checks geplatzt waren und damit auch die Sanierung der A.___ AG gescheitert war.</w:t>
      </w:r>
    </w:p>
    <w:p>
      <w:r>
        <w:t>Â Â Â Â Â Â Â Â  Somit ist festzuhalten, dass im Herbst 2007 fÃ¼r die BeschwerdefÃ¼hrer aus damaliger Sicht durchaus seriÃ¶se Aussichten bestanden, dass die A.___ AG durch den Zufluss neuer Geldmittel saniert werden konnte. Vorliegend ist auch das zeitliche Element als gegeben zu betrachten. WÃ¤ren nÃ¤mlich die Checks nicht geplatzt, hÃ¤tte die A.___ AG bereits im Januar 2008 die notwendigen Mittel gehabt, um die von August bis Dezember 2007 aufgelaufenen BeitragsrÃ¼ckstÃ¤nde zu bezahlen. Mithin ging es lediglich um fÃ¼nf Monate.</w:t>
      </w:r>
    </w:p>
    <w:p>
      <w:r>
        <w:t>Â Â Â Â Â Â Â Â  Den BeschwerdefÃ¼hrern ist zwar der Vorhalt zu machen, dass sie, als die E.___ GmbH die letzten Lohnzahlungen im vierten Quartal des Jahres 2007 fÃ¼r die A.___ GmbH ausrichtete (vgl. dazu Erw. 2.2.2), nicht darauf drÃ¤ngten, dass auch die SozialversicherungsbeitrÃ¤ge entrichtet wurden. Angesichts der gesamten UmstÃ¤nde und der damals bestehenden Sanierungsaussichten, ist dieses VersÃ¤umnis aber noch nicht als grobfahrlÃ¤ssig zu qualifizieren. Hinzu kommt, dass die A.___ AG nach dem Platzen der Checks und damit nach dem Scheitern der Sanierung keine Lohnzahlungen mehr ausrichtete. Unter diesen UmstÃ¤nden ist das Vorliegen eines haftungsrelevanten Verschuldens aufseiten der BeschwerdefÃ¼hrer zu verneinen. Dies fÃ¼hrt zur Gutheissung der Beschwerden und zur Aufhebung der angefochtenen Einspracheentscheide.</w:t>
      </w:r>
    </w:p>
    <w:p>
      <w:r>
        <w:t>6.Â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Dabei ist vorliegend auch zu berÃ¼cksichtigen, dass die BeschwerdefÃ¼hrer drei praktisch gleichlautende Beschwerdeschriften und eine gemeinsame Replik einreichen liessen, weshalb eine ProzentschÃ¤digung von je Fr. 700.-- (inklusive Barauslagen und Mehrwertsteuer) angemessen erscheint.</w:t>
      </w:r>
    </w:p>
    <w:p>
      <w:r>
        <w:t>Das Gericht erkennt:</w:t>
      </w:r>
    </w:p>
    <w:p>
      <w:r>
        <w:t>1.Â Â Â Â Â Â Â Â  In Gutheissung der Beschwerden werden die angefochtenen Einspracheentscheide vom 27. Februar 2009 aufgehoben.</w:t>
      </w:r>
    </w:p>
    <w:p>
      <w:r>
        <w:t>2.Â Â Â Â Â Â Â Â  Das Verfahren ist kostenlos.</w:t>
      </w:r>
    </w:p>
    <w:p>
      <w:r>
        <w:t>3.Â Â Â Â Â Â Â Â  Die Beschwerdegegnerin wird verpflichten, den BeschwerdefÃ¼hrern eine ProzessentschÃ¤digung von je Fr. 700.-- (inklusive Barauslagen und Mehrwertsteuer) zu bezahlen.</w:t>
      </w:r>
    </w:p>
    <w:p>
      <w:r>
        <w:t>4.Â Â Â Â Â Â Â Â  Zustellung gegen Empfangsschein an:</w:t>
      </w:r>
    </w:p>
    <w:p>
      <w:r>
        <w:t>- Wegmann + Partner AG Treuhandgesellschaft</w:t>
      </w:r>
    </w:p>
    <w:p>
      <w:r>
        <w:t>- Sozialversicherungsanstalt des Kantons ZÃ¼rich, Ausgleichskasse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