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AK.2005.00040 vom 21. September 2005</w:t>
      </w:r>
    </w:p>
    <w:p>
      <w:r>
        <w:t>ZH Sozialversicherungsgericht, 2005-09-21, DE</w:t>
      </w:r>
    </w:p>
    <w:p>
      <w:r>
        <w:rPr>
          <w:b/>
        </w:rPr>
        <w:t xml:space="preserve">Quelle: </w:t>
      </w:r>
      <w:r>
        <w:t>https://mcp.opencaselaw.ch/entscheid/zh_sozialversicherungsgericht_AK.2005.00040</w:t>
      </w:r>
    </w:p>
    <w:p>
      <w:r>
        <w:t>FR: ZH_SOZIALVERSICHERUNGSGERICHT AK.2005.00040 du 21 septembre 2005</w:t>
      </w:r>
    </w:p>
    <w:p>
      <w:r>
        <w:t>IT: ZH_SOZIALVERSICHERUNGSGERICHT AK.2005.00040 del 21 settembre 2005</w:t>
      </w:r>
    </w:p>
    <w:p>
      <w:pPr>
        <w:pStyle w:val="Heading2"/>
      </w:pPr>
      <w:r>
        <w:t>Erwägungen</w:t>
      </w:r>
    </w:p>
    <w:p>
      <w:r>
        <w:rPr>
          <w:b/>
        </w:rPr>
        <w:t>E. 1</w:t>
      </w:r>
    </w:p>
    <w:p>
      <w:r>
        <w:t>1.1Â Â Â Â  Die Bestimmungen des Bundesgesetzes Ã¼ber den Allgemeinen Teil des Sozialversicherungsrechts (ATSG) sind ab dessen In-Kraft-Treten am 1. Januar 2003 auf die Alters- und Hinterlassenenversicherung anwendbar, soweit das Bundesgesetz Ã¼ber die Alters- und Hinterlassenenversicherung (AHVG) nicht ausdrÃ¼cklich eine Abweichung vorsieht (Art. 1 Abs. 1 AHVG).</w:t>
      </w:r>
    </w:p>
    <w:p>
      <w:r>
        <w:t>1.2Â Â Â Â  Gegen Einspracheentscheide oder gegen VerfÃ¼gungen, gegen welche eine Einsprache ausgeschlossen ist, kann nach Art. 56 Abs. 1 ATSG Beschwerde erhoben werden. GemÃ¤ss Art. 58 Abs. 1 ATSG ist zur Beurteilung von Beschwerden im Bereich der Sozialversicherung dasjenige kantonale Versicherungsgericht zustÃ¤ndig, in dem die versicherte Person oder der Beschwerde fÃ¼hrende Dritte zur Zeit der Beschwerdeerhebung Wohnsitz hat. GemÃ¤ss Abs. 3 dieser Bestimmung Ã¼berweist die BehÃ¶rde, die sich als unzustÃ¤ndig erachtet, die Beschwerde ohne Verzug an das zustÃ¤ndige Versicherungsgericht.</w:t>
      </w:r>
    </w:p>
    <w:p>
      <w:r>
        <w:t>1.3Â Â Â Â  Art. 52 Abs. 5 AHVG bestimmt mit Bezug auf die Ã¶rtliche ZustÃ¤ndigkeit in Schadenersatzprozessen gemÃ¤ss Art. 52 AHVG, dass in Abweichung von Art. 58 Abs. 1 ATSG fÃ¼r die Beschwerde gegen SchadenersatzverfÃ¼gungen das Versicherungsgericht des Kantons zustÃ¤ndig ist, in welchem der Arbeitgeber seinen Wohnsitz hat.</w:t>
      </w:r>
    </w:p>
    <w:p>
      <w:r>
        <w:t>1.4Â Â Â Â  GemÃ¤ss der Rechtsprechung des EVG zu dem bis 31. Dezember 2002 gÃ¼ltig gewesenen Art. 81 Abs. 3 der Verordnung Ã¼ber die Alters- und Hinterlassenenversicherung (AHVV) waren Schadenersatzklagen gegen juristische Personen und deren Organe bei der RekursbehÃ¶rde jenes Kantons zu erheben, in welchem die juristische Person ihren Sitz hat oder vor dem Konkurs hatte, und zwar ohne RÃ¼cksicht auf den Wohnsitz der in Anspruch genommenen Organe (BGE 110 V 358 Erw. 4b). Dieser Grundsatz galt auch dann, wenn der Sitz beziehungsweise Wohnsitz des Arbeitgebers kurze Zeit vor Erlass der SchadenersatzverfÃ¼gung beziehungsweise vor Einreichung der Schadenersatzklage gewechselt hat, wobei die Regelung des Art. 200 Abs. 4 AHVV in der bis 31. Dezember 2002 gÃ¼ltigen Fassung in diesen FÃ¤llen nicht zur Anwendung gelangte (AHI 1995 S. 188 Erw. 3a mit Hinweisen).</w:t>
      </w:r>
    </w:p>
    <w:p>
      <w:r>
        <w:t>1.5Â Â Â Â  Aus den Materialien ist ersichtlich, dass der Gesetzgeber des ATSG fÃ¼r Beschwerden gegen SchadenersatzverfÃ¼gungen im Sinne von Art. 52 AHVG eine Abweichung von der Ã¶rtlichen ZustÃ¤ndigkeitsregelung des Art. 58 ATSG vornehmen wollte (BBI 1999 S. 4764; vgl. Ueli Kieser, ATSG-Kommentar, Art. 58 Rz 15). Ãrtlich zustÃ¤ndig fÃ¼r Beschwerden gegen SchadenersatzverfÃ¼gungen im Sinne von Art. 52 AHVG sollte das Versicherungsgericht des Kantons sein, in welchem der Arbeitgeber zum Zeitpunkt der Anhebung der Beschwerde, beziehungsweise vor KonkurserÃ¶ffnung, Sitz oder Wohnsitz hatte. Im Vergleich zu dem bis 31. Dezember 2002 geltenden Klageverfahren hat sich seit In-Kraft-Treten des ATSG in dem nun geltenden Beschwerdeverfahren gegen SchadenersatzverfÃ¼gungen an der Regelung der Ã¶rtlichen ZustÃ¤ndigkeit daher nichts geÃ¤ndert. Weiterhin Geltung kommt folglich auch der Rechtsprechung zu, wonach an der Ã¶rtlichen ZustÃ¤ndigkeit des Versicherungsgerichts im Wohnsitz- oder Sitzkanton des Arbeitgebers nichts Ã¤ndert, wenn dieser seinen Sitz oder Wohnsitz erst kurz vor Anhebung der Schadenersatzklage (neu: Beschwerde) gewechselt hat (AHI 1995 S. 188 Erw. 3a mit Hinweisen).</w:t>
      </w:r>
    </w:p>
    <w:p>
      <w:r>
        <w:rPr>
          <w:b/>
        </w:rPr>
        <w:t>E. 2</w:t>
      </w:r>
    </w:p>
    <w:p>
      <w:r>
        <w:t>2.1Â Â Â Â  Zu prÃ¼fen ist, ob das hiesige Gericht fÃ¼r die Beurteilung der vorliegenden Beschwerde Ã¶rtlich zustÃ¤ndig ist.</w:t>
      </w:r>
    </w:p>
    <w:p>
      <w:r>
        <w:t>2.2Â Â Â Â  Die A.___ AG verlegte am 8. MÃ¤rz 2004 ihren Sitz nach C.___, Kanton Aargau, und Ã¤nderte ihre Firmenbezeichnung in B.___ AG. Sowohl bei Erlass der SchadenersatzverfÃ¼gung in Sachen S.___ vom 5. April 2005 (Urk. 8/6) als auch zum Zeitpunkt der Erhebung der Beschwerde vom 14. Juni 2005 (Urk. 1) hatte die A.___ AG (jetzt: B.___ AG in Liquidation) ihren Sitz daher im Kanton Aargau. GemÃ¤ss Art. 52 Abs. AHVG und hÃ¶chstrichterlicher Praxis begrÃ¼ndet dies die ZustÃ¤ndigkeit des Versicherungsgerichts des Kantons Aargau. Demzufolge ist das hiesige Gericht fÃ¼r die Beurteilung der Beschwerde, soweit sie die sozialversicherungsrechtlichen BeitrÃ¤ge des Bundes und darauf geschuldete Nebenkosten betrifft, nicht zustÃ¤ndig. Insoweit ist deshalb auf die Beschwerde nicht einzutreten; diese ist an das zustÃ¤ndige Versicherungsgericht des Kantons Aargau zu Ã¼berweisen.</w:t>
      </w:r>
    </w:p>
    <w:p>
      <w:r>
        <w:t>2.3Â Â Â Â  Die Beschwerde betrifft auch BeitrÃ¤ge der A.___ AG an die kantonale Familienausgleichskasse (vgl. Urk. 8/22 S. 4). Dabei handelt es sich um BeitrÃ¤ge im Sinne des zÃ¼rcherischen Gesetzes Ã¼ber Kinderzulagen fÃ¼r Arbeitnehmer. Insoweit ist das Sozialversicherungsgericht des Kantons ZÃ¼rich zur Beurteilung der Beschwerde zustÃ¤ndig (Â§ 3 lit. c des Gesetzes Ã¼ber das Sozialversicherungsgerichts), weshalb auf die Beschwerde in diesem Punkt einzutreten ist.</w:t>
      </w:r>
    </w:p>
    <w:p>
      <w:r>
        <w:t>Â Â Â Â Â Â Â Â  Die Beschwerde hinsichtlich der kantonalrechtlichen BeitrÃ¤ge an die Familienausgleichskasse (inklusive allfÃ¤lliger Nebenkosten) ist deshalb von der Beschwerde betreffend die bundesrechtlichen SozialversicherungsbeitrÃ¤ge (inklusive Nebenkosten) abzutrennen und unter der Prozess-Nummer AK.2005.00056 selbstÃ¤ndig weiterzufÃ¼hren.</w:t>
      </w:r>
    </w:p>
    <w:p>
      <w:r>
        <w:t>Das Gericht beschliesst:</w:t>
      </w:r>
    </w:p>
    <w:p>
      <w:r>
        <w:t>1.Â Â Â Â Â Â Â Â  Die gegen den Einspracheentscheid der Ausgleichskasse der Sozialversicherungsanstalt des Kantons ZÃ¼rich vom 17. Mai 2005 erhobene Beschwerde wird, soweit sie der Familienausgleichskasse geschuldeten Schadenersatz fÃ¼r kantonalrechtliche SozialversicherungsbeitrÃ¤ge und darauf geschuldete Nebenkosten betrifft, vom vorliegenden Verfahren AK.2005.00040 abgetrennt und unter der Prozess-Nummer AK.2005.00056 selbstÃ¤ndig weitergefÃ¼hrt.</w:t>
      </w:r>
    </w:p>
    <w:p>
      <w:r>
        <w:t>2.Â Â Â Â Â Â Â Â  Auf die Beschwerde vom 14. Juni 2005 wird, soweit sie der Ausgleichskasse geschuldeten Schadenersatz fÃ¼r bundesrechtliche SozialversicherungsbeitrÃ¤ge und darauf geschuldete Nebenkosten betrifft, mangels Ã¶rtlicher ZustÃ¤ndigkeit nicht eingetreten.</w:t>
      </w:r>
    </w:p>
    <w:p>
      <w:r>
        <w:t>3.Â Â Â Â Â Â Â Â  Die Akten werden nach Eintritt der Rechtskraft dieses Beschlusses an das Versicherungsgericht des Kantons Aargau zur Beurteilung der Beschwerde bezÃ¼glich Schadenersatz fÃ¼r bundesrechtliche SozialversicherungsbeitrÃ¤ge und darauf geschuldete Nebenkosten Ã¼berwiesen. Das Versicherungsgericht des Kantons Aargau wird eingeladen, nach rechtskrÃ¤ftigem Abschluss des Verfahrens die gesamten Akten des Schadenersatzprozesses dem Sozialversicherungsgericht des Kantons ZÃ¼rich zur Beurteilung der Schadenersatzklage hinsichtlich der kantonalrechtlichen BeitrÃ¤ge an die Familienausgleichskasse zu Ã¼berweisen.</w:t>
      </w:r>
    </w:p>
    <w:p>
      <w:r>
        <w:t>4.Â Â Â Â Â Â Â Â  Das Verfahren ist kostenlos.</w:t>
      </w:r>
    </w:p>
    <w:p>
      <w:r>
        <w:t>5.Â Â Â Â Â Â Â Â  Zustellung gegen Empfangsschein an:</w:t>
      </w:r>
    </w:p>
    <w:p>
      <w:r>
        <w:t>- S.___</w:t>
      </w:r>
    </w:p>
    <w:p>
      <w:r>
        <w:t>- Sozialversicherungsanstalt des Kantons ZÃ¼rich, Ausgleichskasse</w:t>
      </w:r>
    </w:p>
    <w:p>
      <w:r>
        <w:t>- Bundesamt fÃ¼r Sozialversicherung</w:t>
      </w:r>
    </w:p>
    <w:p>
      <w:r>
        <w:t>- Versicherungsgericht des Kantons Aargau, Obere Vorstadt 38, 5000 Aarau, nach Eintritt der Rechtskraft unter Beilage der Akten</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