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AK.2003.00025 vom 6. Februar 2004</w:t>
      </w:r>
    </w:p>
    <w:p>
      <w:r>
        <w:t>ZH Sozialversicherungsgericht, 2004-02-06, DE</w:t>
      </w:r>
    </w:p>
    <w:p>
      <w:r>
        <w:rPr>
          <w:b/>
        </w:rPr>
        <w:t xml:space="preserve">Quelle: </w:t>
      </w:r>
      <w:r>
        <w:t>https://mcp.opencaselaw.ch/entscheid/zh_sozialversicherungsgericht_AK.2003.00025</w:t>
      </w:r>
    </w:p>
    <w:p>
      <w:r>
        <w:t>FR: ZH_SOZIALVERSICHERUNGSGERICHT AK.2003.00025 du 6 février 2004</w:t>
      </w:r>
    </w:p>
    <w:p>
      <w:r>
        <w:t>IT: ZH_SOZIALVERSICHERUNGSGERICHT AK.2003.00025 del 6 febbraio 2004</w:t>
      </w:r>
    </w:p>
    <w:p>
      <w:pPr>
        <w:pStyle w:val="Heading2"/>
      </w:pPr>
      <w:r>
        <w:t>Erwägungen</w:t>
      </w:r>
    </w:p>
    <w:p>
      <w:r>
        <w:rPr>
          <w:b/>
        </w:rPr>
        <w:t>E. 2</w:t>
      </w:r>
    </w:p>
    <w:p>
      <w:r>
        <w:t>Â Â Â Â Â  Hiegegen erhob B.___, weiterhin vertreten durch Alois SchÃ¶pfer, am 27. MÃ¤rz 2003 Beschwerde mit dem Antrag, der Einspracheentscheid sei aufzuheben und es sei von der Schadenersatzforderung gegen ihn abzusehen (Urk. 1 S. 2). In ihrer Beschwerdeantwort vom 10. April 2003 beantragte die Ausgleichskasse die Abweisung der Beschwerde (Urk. 5). Mit VerfÃ¼gung vom 25. April 2003 wurde der Schriftenwechsel als geschlossen erklÃ¤rt (Urk. 9).</w:t>
      </w:r>
    </w:p>
    <w:p>
      <w:r>
        <w:t>Das Gericht zieht in ErwÃ¤gung:</w:t>
      </w:r>
    </w:p>
    <w:p>
      <w:r>
        <w:t>1.Â Â Â Â Â Â</w:t>
      </w:r>
    </w:p>
    <w:p>
      <w:r>
        <w:t>1.1Â Â Â Â  Am 1. Januar 2003 sind das Bundesgesetz Ã¼ber den Allgemeinen Teil des Sozialversicherungsrechts vom 6. Oktober 2000 (ATSG) und die Verordnung Ã¼ber den Allgemeinen Teil des Sozialversicherungsrechts vom 11. September 2002 (ATSV) in Kraft getreten und haben in einzelnen Sozialversicherungsgesetzen und -verordnungen zu Revisionen gefÃ¼hrt. In verfahrensrechtlicher Hinsicht ist insbesondere zu berÃ¼cksichtigen, dass das ATSG nun fÃ¼r sÃ¤mtliche Sozialversicherungszweige ein dem gerichtlichen Beschwerdeverfahren vorgelagertes Einspracheverfahren bei der verfÃ¼genden Instanz vorsieht (vgl. Art. 52 ATSG, Art. 56 ff. ATSG). Sowohl VerfÃ¼gung wie auch Einsprache ergingen nach dem 1. Januar 2003 und somit nach Inkrafttreten des ATSG. Da die bis zum 31. Dezember 2002 geltenden Verfahrensvorschriften (Art. 81 f. der Verordnung Ã¼ber die Alters- und Hinterlassenenversicherung, AHVV) nicht mehr anzuwenden sind, sondern die SchadenersatzverfÃ¼gung dem - von der Beschwerdegegnerin zutreffenderweise durchgefÃ¼hrten - Einspracheverfahren sowie in der Folge der Beschwerde an das Sozialversicherungsgericht unterliegt, ist das angerufene Gericht zur Behandlung der vorliegenden Beschwerde zustÃ¤ndig.</w:t>
      </w:r>
    </w:p>
    <w:p>
      <w:r>
        <w:t>1.2Â Â Â Â  In materiellrechtlicher Hinsicht gilt der allgemeine Ã¼bergangsrechtliche Grundsatz, dass der Beurteilung jene Rechtsnormen zu Grunde zu legen sind, die gegolten haben, als sich der zu den materiellen Rechtsfolgen fÃ¼hrende Sachverhalt verwirklicht hat (vgl. BGE 127 V 467 Erw. 1, 126 V 136 Erw. 4b, je mit Hinweisen). Da sich der hier zu beurteilende Sachverhalt vor dem 1. Januar 2003 verwirklicht hat, gelangen die materiellen Vorschriften des ATSG und der ATSV sowie die gestÃ¼tzt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2.Â Â Â Â Â Â</w:t>
      </w:r>
    </w:p>
    <w:p>
      <w:r>
        <w:t>2.1Â Â Â Â  Nach Art. 52 des Bundesgesetzes Ã¼ber die Alters- und Hinterlassenen-versicherung (AHVG) hat ein Arbeitgeber, der durch absichtliche oder grobfahrlÃ¤ssige Missachtung von Vorschriften einen Schaden verschuldet, diesen der Ausgleichskasse zu ersetzen. Ist der Arbeitgeber eine juristische Person, so kÃ¶nnen nach stÃ¤ndiger Rechtsprechung des EidgenÃ¶ssischen Versicherungsgerichts subsidiÃ¤r gegebenenfalls die verantwortlichen Organe in Anspruch genommen werden (BGE 123 V 15 Erw. 5b = AHI 1997 S. 208 Erw. 5b, 122 V 66 Erw. 4a, 119 V 405 Erw. 2, je mit Hinweisen). Haben mehrere Arbeitgeber oder mehrere Organe einer juristischen Person einen Schaden verursacht, haften sie solidarisch (BGE 114 V 214 Erw. 3 mit Hinweisen).</w:t>
      </w:r>
    </w:p>
    <w:p>
      <w:r>
        <w:t>Die Vorschriften Ã¼ber die Arbeitgeberhaftung nach Art. 52 AHVG und Art. 81 f. der Verordnung Ã¼ber die Alters- und Hinterlassenenversicherung (AHVV) sowie die dazu entwickelte Rechtsprechung des EidgenÃ¶ssischen Versicherungsgerichts finden mangels eigener Bestimmungen sinngemÃ¤ss Anwendung auf die Invalidenversicherungs- (Art. 66 Abs. 1 des Bundesgesetzes Ã¼ber die Invalidenversicherung), Erwerbsersatzordnungs- (Art. 21 Abs. 2 des Bundesgesetzes Ã¼ber die Erwerbsersatzordnung fÃ¼r Dienstleistende in Armee und Zivilschutz) und ArbeitslosenversicherungsbeitrÃ¤ge (Art. 88 Abs. 2 des Bundesgesetzes Ã¼ber die obligatorische Arbeitslosenversicherung und die InsolvenzentschÃ¤digung; BGE 113 V 186) sowie auf die kantonalrechtlichen BeitrÃ¤ge fÃ¼r die Familienausgleichskasse (Â§ 33 des Gesetzes Ã¼ber Kinderzulagen fÃ¼r Arbeitnehmer; nicht publiziertes Urteil des Schweizerischen Bundesgerichts in Sachen A. vom 30. Juni 1997, 2P.251/1996).</w:t>
      </w:r>
    </w:p>
    <w:p>
      <w:r>
        <w:t>2.2Â Â Â Â</w:t>
      </w:r>
    </w:p>
    <w:p>
      <w:r>
        <w:t>2.2.1Â Â  Voraussetzung fÃ¼r eine Haftung nach Art. 52 AHVG ist zunÃ¤chst das Vorliegen eines Schadens. Dieser besteht darin, dass der AHV ein ihr gesetzlich geschuldeter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384 Erw. 3bb; vgl. auch BGE 109 V 95 oben, 108 V 197 Erw. 5). Im Hinblick auf die in Art. 14 Abs. 1 AHVG normierte Beitrags- und Abrechnungspflicht des Arbeitgebers gehÃ¶ren auch die ArbeitgeberbeitrÃ¤ge zum massgeblichen Schaden (BGE 98 V 29 Erw. 5).</w:t>
      </w:r>
    </w:p>
    <w:p>
      <w:r>
        <w:t>2.2.2Â Â  Der Schaden gilt als eingetreten, sobald anzunehmen ist, dass die geschuldeten BeitrÃ¤ge aus rechtlichen oder tatsÃ¤chlichen GrÃ¼nden nicht mehr erhoben werden kÃ¶nnen (BGE 121 III 384 Erw. 3bb, 388 Erw. 3a, 113 V 257 f., 112 V 157 Erw. 2, 109 V 92 Erw. 9, je mit Hinweisen). Dies trifft dann zu, wenn die BeitrÃ¤ge im Sinne von Art. 16 Abs. 1 AHVG verwirkt sind (vgl. z.B. BGE 112 V 156, 98 V 26) oder wenn ihre Entrichtung wegen ZahlungsunfÃ¤higkeit des beitragspflichtigen Arbeitgebers nicht mehr mÃ¶glich ist (vgl. z.B. BGE 121 V 234, 240). Im ersten Fall gilt der Schaden als eingetreten, sobald die BeitrÃ¤ge verwirkt sind (BGE 123 V 15 Erw. 5b, 170 Erw. 2a, 112 V 157 Erw. 2, 108 V 194 Erw. 2d, je mit Hinweisen). Im zweiten Fall gilt der Schadenseintritt als erfolgt, sobald die BeitrÃ¤ge wegen der ZahlungsunfÃ¤higkeit des Arbeitgebers nicht mehr im ordentlichen Verfahren nach Art. 14 ff. AHVG erhoben werden kÃ¶nnen (BGE 123 V 16 Erw. 5b, 170 Erw. 2a, 121 III 384 Erw. 3bb, 113 V 256, 112 V 157 Erw. 2).</w:t>
      </w:r>
    </w:p>
    <w:p>
      <w:r>
        <w:t>Die Ausgleichskasse ist nach der Rechtsprechung nicht befugt, mit der Geltendmachung ihrer Schadenersatzforderung zuzuwarten bis zu jenem Zeitpunkt, in welchem sie das - grundsÃ¤tzlich erst bei Abschluss des Konkursverfahrens feststehende - absolut genaue Ausmass ihres Verlustes kennt. Vielmehr wird von ihr verlangt, dass sie von dem Zeitpunkt an, in dem sie alle tatsÃ¤chlichen UmstÃ¤nde Ã¼ber die Existenz, die Beschaffenheit und die wesentlichen Merkmale des Schadens kennt, sich Ã¼ber die Einzelheiten eines allfÃ¤lligen Schadenersatzanspruchs informiert. Dabei hat sie die SchadenersatzverfÃ¼gung bei ungewisser Konkursdividende derart auszugestalten, dass die Belangten zum Ersatz des ganzen der Ausgleichskasse entgangenen Betrages gegen Abtretung einer allfÃ¤lligen Konkursdividende verpflichtet werden. Dieses auch auf den Gebieten des Zivilrechts und des Ã¶ffentlichen Rechts gewÃ¤hlte Vorgehen ist vom EidgenÃ¶ssischen Versicherungsgericht aus GrÃ¼nden der VerfahrensÃ¶konomie und der Rechtssicherheit sowie unter dem Gesichtspunkt der Zielsetzung des Schadenersatzrechts auf Forderungen gemÃ¤ss Art. 52 AHVG und Art. 82 Abs. 1 AHVV sowohl bei Konkursen als auch in FÃ¤llen von NachlassvertrÃ¤gen mit VermÃ¶gensabtretung fÃ¼r anwendbar erklÃ¤rt worden (BGE 116 V 76).</w:t>
      </w:r>
    </w:p>
    <w:p>
      <w:r>
        <w:t>2.2.3Â Â  GemÃ¤ss dem seit 1. Januar 2003 geltenden neuen Art. 52 Abs. 3 des Bundesgesetzes Ã¼ber die Alters- und Hinterlassenenversicherung (AHVG) verjÃ¤hrt der Schadenersatzanspruch zwei Jahre nach Kenntnis der zustÃ¤ndigen Ausgleichskasse vom Schaden.</w:t>
      </w:r>
    </w:p>
    <w:p>
      <w:r>
        <w:t>Kenntnis des Schadens ist in der Regel von dem Zeitpunkt an gegeben, in welchem die Ausgleichskasse unter Beachtung der ihr zumutbaren Aufmerksamkeit erkennen muss, dass die tatsÃ¤chlichen Gegebenheiten nicht mehr erlauben, die BeitrÃ¤ge einzufordern, wohl aber eine Schadenersatzpflicht begrÃ¼nden kÃ¶nnen (BGE 121 III 388 Erw. 3b, 119 V 92 Erw. 3, 118 V 195 Erw. 3a, je mit Hinweisen). FÃ¼r die Frage nach dem Zeitpunkt der Schadenskenntnis, welche die einjÃ¤hrige Verwirkungsfrist auslÃ¶st, ist - im Falle der regelmÃ¤ssig massgeblichen und im Schweizerischen Handelsamtsblatt (SHAB) zu verÃ¶ffentlichenden Auflage des Kollokationsplanes und des Inventars - auf die tatsÃ¤chliche Einsichtnahme auf dem Konkursamt abzustellen oder - sofern auf diese Vorkehr verzichtet wird - auf das Ende der Auflagefrist (BGE 121 V 234).</w:t>
      </w:r>
    </w:p>
    <w:p>
      <w:r>
        <w:t>Dies gilt auch im Falle des summarischen Verfahrens; dessen Anordnung allein genÃ¼gt fÃ¼r die Annahme der geforderten Schadenskenntnis nicht (vgl. das Urteil des EidgenÃ¶ssischen Versicherungsgerichts vom 27. Juni 2000 in Sachen I., Nr. H 12/99, Erw. 5).</w:t>
      </w:r>
    </w:p>
    <w:p>
      <w:r>
        <w:t>Der Zeitpunkt der Einsicht oder der Auflage des Kollokationsplanes ist vorliegend nicht bekannt; die Eingabefrist dauerte bis 5. August 2002 (Urk. 8/4/3). Abgeschlossen wurde der Konkurs am 9. Mai 2003 (Urk. 10). Daher ist davon auszugehen, dass Kenntnis des Schadens frÃ¼hestens etwa Mitte bis Ende August 2002 vorgelegen haben dÃ¼rfte. Die einjÃ¤hrige VerjÃ¤hrungsfrist des Art. 82 Abs. 1 AHVV war daher bei In-Kraft-Treten des ATSG und der damit verbundenen Neufassung des Art. 52 AHVG noch nicht abgelaufen. Bei diesen UmstÃ¤nden fragt sich, ob die alt- oder neurechtlichen VerjÃ¤hrungsbestimmungen anwendbar sind.</w:t>
      </w:r>
    </w:p>
    <w:p>
      <w:r>
        <w:t>Ãbergangs- oder Schlussbestimmungen zum neuen Art. 52 AHVG bestehen nicht, weshalb nach den allgemeinen GrundsÃ¤tzen des intertemporalen Rechts im Verwaltungsrecht zu entscheiden ist, welche VerjÃ¤hrungsfrist anzuwenden ist. Zu prÃ¼fen ist, welche Ã¼bergangsrechtliche Ordnung geboten ist, wobei die nach Treu und Glauben berechtigte Erwartung der Normadressaten zu berÃ¼cksichtigen ist. Von Bedeutung sind namentlich die Regeln Ã¼ber die RÃ¼ckwirkung von Erlassen. Nach der Rechtsprechung des Bundesgerichts ist eine gesetzliche Ordnung dann rÃ¼ckwirkend, wenn bei Anwendung derselben an ein Ereignis angeknÃ¼pft wird, das in der Vergangenheit liegt und vor deren Erlass abgeschlossen worden ist. Keine RÃ¼ckwirkung ist aber gegeben, wenn der Gesetzgeber lediglich auf VerhÃ¤ltnisse abstellt, die zwar noch unter der Herrschaft des alten Rechts entstanden sind, beim Inkrafttreten des neuen Rechts aber noch andauern (BGE 107 Ib 203 Erw. 7b/aa mit Hinweis).</w:t>
      </w:r>
    </w:p>
    <w:p>
      <w:r>
        <w:t>Letzteres trifft im vorliegenden Fall zu, denn die Schadenersatzforderung der Beschwerdegegnerin war am 1. Januar 2003 noch nicht verjÃ¤hrt. Der Anwendung des neuen Rechts steht unter dem Gesichtspunkt des RÃ¼ckwirkungsverbots daher nichts im Wege. Das Bundesgericht erkannte denn auch in seiner Praxis, dass neurechtliche VerjÃ¤hrungsbestimmungen auch auf Forderungen anwendbar sind, die vor dem Inkrafttreten des neuen Rechts entstanden und fÃ¤llig geworden, aber vor diesem Zeitpunkt noch nicht verjÃ¤hrt sind (BGE 107 Ib 203 f. Erw. 7b/aa mit Hinweisen, BGE 102 V 206). Somit gilt fÃ¼r die vorliegende SchadenersatzforderungÂ  die zweijÃ¤hrige VerjÃ¤hrungsfrist des am 1. Januar 2003 in Kraft getretenen Art. 52 Abs. 3 AHVG.</w:t>
      </w:r>
    </w:p>
    <w:p>
      <w:r>
        <w:t>2.3Â Â Â Â  Art. 14 Abs. 1 AHVG in Verbindung mit Art. 34 ff. AHVV schreibt vor, dass der Arbeitgeber bei jeder Lohnzahlung die ArbeitnehmerbeitrÃ¤ge in Abzug zu bringen und zusammen mit den ArbeitgeberbeitrÃ¤gen der Ausgleichskasse zu entrichten hat. Die Arbeitgeber haben den Ausgleichskassen periodisch Abrechnungsunterlagen Ã¼ber die von ihnen an ihre Arbeitnehmer ausbezahlten LÃ¶hne zuzustellen, damit die entsprechenden paritÃ¤tischen BeitrÃ¤ge ermittelt und verfÃ¼gt werden kÃ¶nnen. Die Beitragszahlungs- und Abrechnungspflicht des Arbeitgebers ist eine gesetzlich vorgeschriebene Ã¶ffentlichrechtliche Aufgabe. Dazu hat das EidgenÃ¶ssische Versicherungsgericht wiederholt erklÃ¤rt, dass die NichterfÃ¼llung dieser Ã¶ffentlichrechtlichen Aufgabe eine Missachtung von Vorschriften im Sinne von Art. 52 AHVG bedeute und die volle Schadensdeckung nach sich ziehe (BGE 118 V 195 Erw. 2a, 111 V 173 Erw. 2, je mit Hinweisen).</w:t>
      </w:r>
    </w:p>
    <w:p>
      <w:r>
        <w:t>2.4Â Â Â Â  Die wesentliche Voraussetzung fÃ¼r die Schadenersatzpflicht besteht nach dem Wortlaut des Art. 52 AHVG darin, dass der Arbeitgeber absichtlich oder grobfahrlÃ¤ssig Vorschriften verletzt hat und dass durch diese Missachtung ein Schaden verursacht worden ist (BGE 108 V 186 Erw. 1a mit Hinweisen). Zu ergÃ¤nzen ist, dass es sich bei der Haftung nach Art. 52 AHVG nicht um eine Kausalhaftung, sondern um eine Verschuldenshaftung handelt, wobei die Schadenersatzpflicht ein qualifiziertes Verschulden voraussetzt. Dementsprechend ist die Nichtabrechnung oder Nichtbezahlung der BeitrÃ¤ge fÃ¼r sich allein nicht haftungsbegrÃ¼ndend; vielmehr bedarf es zusÃ¤tzlich zur Widerrechtlichkeit (Missachtung von Art. 14 Abs. 1 AHVG) eines Verschuldens in Form von Absicht oder grober FahrlÃ¤ssigkeit. Verwaltung und Sozialversicherungsrichter dÃ¼rfen sich bei festgestellter Verletzung der AHV-Vorschriften daher nicht auf die PrÃ¼fung beschrÃ¤nken, ob Exkulpations- oder RechtfertigungsgrÃ¼nde vorliegen, sondern haben vorgÃ¤ngig festzustellen, ob ein qualifiziertes Verschulden im Sinne von Art. 52 AHVG anzunehmen ist (BGE 121 V 244 Erw. 5).</w:t>
      </w:r>
    </w:p>
    <w:p>
      <w:r>
        <w:t>Absicht bzw. Vorsatz und FahrlÃ¤ssigkeit sind verschiedene Formen des Verschuldens. Art. 52 AHVG statuiert demnach eine Verschuldenshaftung, und zwar handelt es sich um eine Verschuldenshaftung aus Ã¶ffentlichem Recht. Die Schadenersatzpflicht ist im konkreten Fall nur dann begrÃ¼ndet, wenn nicht UmstÃ¤nde gegeben sind, welche das fehlerhafte Verhalten des Arbeitgebers als gerechtfertigt erscheinen lassen oder sein Verschulden im Sinne von Absicht oder grober FahrlÃ¤ssigkeit ausschliessen. In diesem Sinne ist es denkbar, dass ein Arbeitgeber zwar in vorsÃ¤tzlicher Missachtung der AHV-Vorschriften der Ausgleichskasse einen Schaden zufÃ¼gt, aber trotzdem nicht schadenersatzpflichtig wird, wenn besondere UmstÃ¤nde die Nichtbefolgung der einschlÃ¤gigen Vorschriften als erlaubt oder nicht schuldhaft erscheinen lassen (BGE 108 V 186 Erw. 1b; ZAK 1985 S. 576 Erw. 2). So kann es sein, dass es einem Arbeitgeber, der sich in schwieriger finanzieller Lage befindet, durch das Nichtbezahlen der BeitrÃ¤ge gelingt, die Existenz seines Unternehmens zu retten. Ein solches Vorgehen fÃ¼hrt allerdings nur dann nicht zu einer Haftung gemÃ¤ss Art. 52 AHVG, wenn der Arbeitgeber im Zeitpunkt seiner Entscheidung aufgrund der objektiven UmstÃ¤nde und einer seriÃ¶sen Beurteilung der Lage damit rechnen durfte, dass er die Forderung der Ausgleichskasse innert nÃ¼tzlicher Frist wÃ¼rde befriedigen kÃ¶nnen (BGE 108 V 188; ZAK 1992 S. 248 Erw. 4b).</w:t>
      </w:r>
    </w:p>
    <w:p>
      <w:r>
        <w:t>Nicht jedes einer Firma als solcher anzulastende Verschulden muss auch ein solches ihrer sÃ¤mtlichen Organe sein. Vielmehr hat man abzuwÃ¤gen, ob und inwieweit eine Handlung der Firma einem bestimmten Organ im Hinblick auf dessen rechtliche und faktische Stellung innerhalb der Firma zuzurechnen ist. Ob ein Organ schuldhaft gehandelt hat, hÃ¤ngt demnach entscheidend von der Verantwortung und den Kompetenzen ab, die ihm von der juristischen Person Ã¼bertragen wurden (BGE 108 V 202 Erw. 3a; ZAK 1985 S. 620 Erw. 3b). Waren mehrere VerwaltungsrÃ¤te im Amt, so ist fÃ¼r jeden von ihnen einzeln zu prÃ¼fen, ob sie am Schaden der Ausgleichskasse ein Verschulden trifft. Obliegt die GeschÃ¤ftsfÃ¼hrung einem Mitglied des Verwaltungsrats, so handeln weitere VerwaltungsrÃ¤te schuldhaft, wenn sie die nach den UmstÃ¤nden gebotene Aufsicht nicht ausÃ¼ben. Setzt sich der Verwaltungsrat aus nur zwei Mitgliedern zusammen, so beurteilen sich - insbesondere wenn sie lediglich kollektiv unterschriftsberechtigt sind - die Anforderungen an die gegenseitige Kontrolle nach einem strengen Massstab (unverÃ¶ffentlichtes Urteil des EidgenÃ¶ssischen Versicherungsgerichts i.S. T. vom 15. Juni 1998 [H 33/98]).</w:t>
      </w:r>
    </w:p>
    <w:p>
      <w:r>
        <w:t>2.5Â Â Â Â  Schliesslich setzt die Schadenersatzpflicht des Arbeitgebers nach Art. 52 AHVG voraus, dass zwischen der absichtlichen oder grobfahrlÃ¤ssigen Missachtung von Vorschriften und dem eingetretenen Schaden ein adÃ¤quater Kausalzusammenhang gegeben ist (BGE 119 V 406 Erw. 4a mit Hinweisen auf die Lehre, 103 V 123 Erw. 4).Â Â Â Â Â Â Â Â</w:t>
      </w:r>
    </w:p>
    <w:p>
      <w:r>
        <w:t>Â Â Â Â Â Â Â Â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119 V 406 Erw. 4a mit Hinweisen; vgl. auch BGE 122 V 189 sowie 119 Ib 343 Erw. 3c).</w:t>
      </w:r>
    </w:p>
    <w:p>
      <w:r>
        <w:t>3.Â Â Â Â Â Â  Zu prÃ¼fen ist, ob die Schadenersatzforderung der Beschwerdegegnerin gegen den BeschwerdefÃ¼hrer in der HÃ¶he von Fr. 25'974.60 fÃ¼r die Zeit vom 1. September 2000 bis 30. April 2001 zu Recht erging.</w:t>
      </w:r>
    </w:p>
    <w:p>
      <w:r>
        <w:t>3.1Â Â Â Â  Die Beschwerdegegnerin stÃ¼tzte die Forderung darauf, dass der BeschwerdefÃ¼hrer vom 19. MÃ¤rz 1999 bis 23. Januar 2002 (einziges) Verwaltungsratsmitglied mit Einzelunterschrift der A.___ AG war. Von der Monatspauschale September 1999 an hÃ¤tten die BeitrÃ¤ge jedes Mal gemahnt und betrieben werden mÃ¼ssen (Urk. 2 S. 2 Ziff. 2/1-3). Der BeschwerdefÃ¼hrer habe seine Pflichten, die mit dem Handelsregistereintrag verbunden gewesen seien (Art. 716a Abs. 1 Ziff. 5 OR, Aufsicht und Ãberwachung) in keiner Weise wahrgenommen. Von diesen Pflichten habe er sich auch nicht durch Delegation befreien kÃ¶nnen. Schliesslich hÃ¤tte der BeschwerdefÃ¼hrer in finanziell angespannten Zeiten darauf bedacht sein mÃ¼ssen, die ausstehenden BeitrÃ¤ge der Beschwerdegegnerin anzuweisen, was er ebenfalls nicht getan habe (Urk. 2 S. 6 f. Ziff. 6-7).</w:t>
      </w:r>
    </w:p>
    <w:p>
      <w:r>
        <w:t>3.2Â Â Â Â  Der BeschwerdefÃ¼hrer macht demgegenÃ¼ber geltend, die Beschwerdegegnerin habe ihn - obwohl die A.___ AG seit September 1999 als unregelmÃ¤ssige Zahlerin aufgefallen sei - erst durch die Zahlungsaufforderung vom 10. September 2002 vom Ausstand in Kenntnis gesetzt (Urk. 1 S. 3). Im Weiteren verwies der BeschwerdefÃ¼hrer wie schon im Verfahren vor der Vorinstanz darauf, der GeschÃ¤ftsfÃ¼hrer D.___ habe umfassende Kompetenzen besessen, insbesondere die Verantwortlichkeit fÃ¼r die Zahlung sÃ¤mtlicher Fakturen, welche per Bankauftrag zu bezahlen seien. Zu diesem Zweck habe der GeschÃ¤ftsfÃ¼hrer die Einzelunterschrift auf dem Konto der Firma gehabt, wÃ¤hrend er, der BeschwerdefÃ¼hrer, nie eine VerfÃ¼gungsgewalt Ã¼ber die Konten der A.___ AG, ihre Kassen oder Ã¼ber den Betrieb selbst gehabt habe. Er sei lediglich zustÃ¤ndig gewesen, nach aussen hin die AG zu grÃ¼nden, die VertrÃ¤ge abzuschliessen und die Gesuche betreffend der Schliessungszeiten zu stellen beziehungsweise stellen zu lassen (Urk. 1 S. 5 f.). Sodann fÃ¼hrte der BeschwerdefÃ¼hrer an, er sei von Rechtsanwalt E.___, ___, mehrmals aufgefordert worden, diesem die Aktienzertifikate zur treuhÃ¤nderischen Verwaltung abzugeben. Dabei habe er anlÃ¤sslich eines TelefongesprÃ¤ches mit Rechtsanwalt E.___ diesem zu verstehen gegeben, dass, wenn die Aktienzertifikate wie im Vertrag vom 1. MÃ¤rz 1999 vereinbart an Rechtsanwalt E.___, als TreuhÃ¤nder fÃ¼r F.___, ausgehÃ¤ndigt werden wÃ¼rden, er aus dem Verwaltungsrat austreten wÃ¼rde. Auch der Nachweis, dass die AHV und die Mehrwertsteuer durch F.___ bezahlt worden seien, sei schon telefonisch abgefordert worden. Mit Schreiben vom 24. Oktober 2000 sei das Aktienzertifikat an Rechtsanwalt E.___ Ã¼berreicht worden, was gleichzeitig den angekÃ¼ndigten Austritt aus dem Verwaltungsrat und den Verzicht auf die Zeichnungsberechtigung durch den BeschwerdefÃ¼hrer bedeutet habe. Mit eingeschriebenem Brief vom 10. Mai 2001 sei Rechtsanwalt E.___ Ã¼ber die Demission nochmals in Kenntnis gesetzt und dieser um Mitteilung an das Handelsregisteramt gebeten worden. Dabei habe man nochmals den Nachweis Ã¼ber die Bezahlung der AHV- und BVG-BeitrÃ¤ge sowie der Mehrwertsteuer (MwSt) gefordert. Nachdem Ã¤hnliche Schreiben am 13. Juli, am 24. August sowie am 29. August 2001 hÃ¤tten verfasst werden mÃ¼ssen, habe der BeschwerdefÃ¼hrer am 18. Oktober 2001 den Austritt selbst dem Handelsregisteramt gemeldet und um LÃ¶schung gebeten. Damit sei der Austritt vom 24. Oktober 2000 auch formell bereinigt gewesen. Nachdem er vom Handelsregisteramt daraufhin Ã¼ber den ordnungsgemÃ¤ssen Ablauf informiert worden sei, habe das Handelsregisteramt schliesslich am 25. Januar 2002 fÃ¼r die LÃ¶schung Rechnung gestellt, womit bestÃ¤tigt worden sei, dass der BeschwerdefÃ¼hrer aus dem Verwaltungsrat ausgeschieden sei. Der BeschwerdefÃ¼hrer habe dadurch, dass er immer wieder auf den Nachweis der Zahlung der AHV gedrÃ¤ngt habe, seine Pflichten erfÃ¼llt. DafÃ¼r, dass seine Anordnungen nicht befolgt worden seien, kÃ¶nne er nicht haftbar gemacht werden (Urk. 1 S. 6 ff.; S. 10, S. 12 f. Ziff. 3). Faktisch sei er mit der Ãbergabe desÂ Â Â  Aktenzertifikates aus dem Verwaltungsrat ausgetreten (Urk. 1 S. 14 Ziff. 6). Schliesslich sei auch erkennbar, dass immer wieder Zahlungen erfolgt seien (Urk. 1 S. 14 Ziff. 7). Er, der BeschwerdefÃ¼hrer habe erst am 10. September 2002 Ã¼ber den AHV-Beitragsausstand Kenntnis erhalten. Die Ausgleichskasse habe den Verwaltungsrat jedoch unverzÃ¼glich bei Zahlungsschwierigkeiten zu benachrichtigen, um ihm die MÃ¶glichkeit zu geben, tatsÃ¤chlich zu reagieren. Rechtliche Gedanken sollten zur Selbstverantwortung der Ausgleichkassen fÃ¼hren, indem sie dem generellen Grundsatz der Schadenminderungspflicht mehr Beachtung zu schenken hÃ¤tten (Urk. 1 S. 15 Ziff. 8).</w:t>
      </w:r>
    </w:p>
    <w:p>
      <w:r>
        <w:t>4.Â Â Â Â Â Â</w:t>
      </w:r>
    </w:p>
    <w:p>
      <w:r>
        <w:t>4.1Â Â Â Â  Vorerst sei festgehalten, dass unbestritten und aktenkundig ist, dass die A.___ AG BeitrÃ¤ge nicht bezahlt hat und dass der Beschwerdegegnerin im Umfang der ausgebliebenen BeitrÃ¤ge ein Schaden entstanden ist. Damit liegen die Voraussetzungen der Widerrechtlichkeit als auch des Schadens vor. Auch der Schadenseintritt ist zu bejahen, da Ã¼ber die A.___ AG am 24. April 2002 der (im summarischen Verfahren durchzufÃ¼hrende) Konkurs erÃ¶ffnet wurde (Urk. 8/4/3), was als Zeitpunkt gilt, im welchem die ausstehenden BeitrÃ¤ge nicht mehr im ordentlichen Verfahren geltend gemacht werden kÃ¶nnen (BGE 123 V Erw. 5c, sowie vorstehende Erw. 2.2.2; zu der in der VerfÃ¼gung, Urk. 8/1, noch erwÃ¤hnten Abtretung der Konkursdividende s. nachfolgende Erw. 5.2).</w:t>
      </w:r>
    </w:p>
    <w:p>
      <w:r>
        <w:t>4.2Â Â Â Â  Den AusfÃ¼hrungen der Beschwerdegegnerin ist im Weiteren auch betreffend das Verschulden zuzustimmen. Insbesondere vermag weder die Tatsache, dass die GeschÃ¤ftsfÃ¼hrung durch D.___ ausgeÃ¼bt wurde, noch dass der BeschwerdefÃ¼hrer Ã¼ber keine direkte VerfÃ¼gungsgewalt Ã¼ber die Konten der A.___ AG besass, diesen zu entlasten:</w:t>
      </w:r>
    </w:p>
    <w:p>
      <w:r>
        <w:t>Nach der Rechtsprechung beurteilt sich bei den vorliegenden VerhÃ¤ltnissen (Ã¼berschaubare VerhÃ¤ltnisse aufgrund der GrÃ¶sse der Gesellschaft/ einziger Verwaltungsrat) die Sorgfaltspflicht nach einem strengen Massstab (vorstehende Erw. 2.4): Einem Verwaltungsrat kommt, solange er die formelle Organstellung beibehÃ¤lt, die unÃ¼bertragbare und unentziehbare Aufgabe zu, die Oberaufsicht Ã¼ber die mit der GeschÃ¤ftsfÃ¼hrung betrauten Personen, namentlich im Hinblick auf die Befolgung der Gesetze, auszuÃ¼ben (Art. 716a Abs. 1 Ziff. 5 OR), zu welchem Zweck er Ã¼ber ein Recht auf Auskunft und Einsicht verfÃ¼gt (Art. 715a OR). Obliegt die GeschÃ¤ftsfÃ¼hrung einem Mitglied des Verwaltungsrates, so handeln weitere Verwaltungsratsmitglieder im Sinne von Art. 52 AHVG qualifiziert schuldhaft, wenn sie die nach den UmstÃ¤nden gebotene, sich auch auf das Beitragswesen erstreckende Aufsicht nicht ausÃ¼ben, wobei sich die Anforderungen an die gegenseitige Kontrolle bei einem aus nur wenigen Personen zusammengesetzten Verwaltungsrat nach einem strengen Massstab beurteilen. Als grobfahrlÃ¤ssig gilt gerade auch die PassivitÃ¤t faktisch von der GeschÃ¤ftsfÃ¼hrung ausgeschlossener VerwaltungsrÃ¤te, welche sich um so nachhaltiger um Einblick in die GeschÃ¤ftsbÃ¼cher zu bemÃ¼hen haben. Ein Verwaltungsrat kann sich, wenn es wie beim Beitragswesen um die Verantwortung in GeschÃ¤ften geht, mit denen er sich ihrer Bedeutung wegen befassen musste, nicht mit dem Einwand exkulpieren, er habe keinen Einfluss auf die GeschÃ¤ftsfÃ¼hrung gehabt. Nach der Rechtsprechung begrÃ¼ndet die NichtausÃ¼bung von verwaltungsrÃ¤tlichen Kontrollrechten GrobfahrlÃ¤ssigkeit hinsichtlich der Schadensverschuldung selbst und gerade dann, wenn sich jemand einer Firma als blosser Strohmann fÃ¼r den Verwaltungsrat zur VerfÃ¼gung stellt (Urteil des EVG vom 4. Juli 2002 in Sachen Z.,W., K. und R., Nr. H 238/01 Erw. 5b mit Hinweisen). Von seinen Aufsichtspflichten kann sich ein Verwaltungsrat auch nicht durch Delegation der Aufgaben entledigen (Urteil des EVG vom 17. Juni 2003 in Sachen W., Nr. H 26/03 Erw. 3.2 mit Hinweisen).</w:t>
      </w:r>
    </w:p>
    <w:p>
      <w:r>
        <w:t>Diese Rechtsprechung verdeutlicht, dass der BeschwerdefÃ¼hrer sich nicht mit dem Hinweis auf die "umfassenden Kompetenzen des GeschÃ¤ftsfÃ¼hrers D.___s" entlasten kann, sondern zwingend verpflichtet gewesen wÃ¤re, die Aufsicht Ã¼ber die GeschÃ¤ftsfÃ¼hrung wahrzunehmen und gegebenenfalls Anweisungen zu erteilen. Vorliegend sind keine BemÃ¼hungen ersichtlich oder geltend gemacht, nach welchen der BeschwerdefÃ¼hrer vertieften Einblick in die finanziellen Belange der Firma verlangt beziehungsweise sich um die finanziellen Aspekte der Unternehmung gekÃ¼mmert hÃ¤tte. Der BeschwerdefÃ¼hrer erklÃ¤rte vielmehr, er sei lediglich zustÃ¤ndig gewesen, nach aussen die Firma zu grÃ¼nden, die VertrÃ¤ge abzuschliessen und die Gesuche betreffend Schliessungszeiten zu stellen beziehungsweise stellen zu lassen (Urk. 7/1 S. 3). Dass er erstmals im Schreiben an Rechtsanwalt E.___ vom 10. Mai 2001 und sodann im Schreiben vom 29. August 2001 (Urk. 7/16) um BestÃ¤tigung der Bezahlung der "Ã¶ffentlichen Abgaben (AHV, BVG, MwSt)" (Urk. 7/13 S. 2) ersuchte, vermag ihn nicht zu entlasten. Denn diese Nachfragen, welche offenkundig lediglich die Entlastung des BeschwerdefÃ¼hrers im Hinblick auf seinen RÃ¼cktritt bezweckten, stellen weder in zeitlicher noch in qualitativer Hinsicht genÃ¼gende BemÃ¼hungen im Sinne der verwaltungsrÃ¤tlichen Aufsichts- und Kontrollpflicht dar. So erfolgte die Nachfrage sehr spÃ¤t und betraf eine Zeit, fÃ¼r die die Beschwerdegegnerin keinen Schadenersatz mehr geltend machte. Die Beitragszahlung der A.___ AG war indes schon seit Ende September 1999 schleppend gewesen, und der - unwidersprochen gebliebenen - Schadenszusammenstellung der Beschwerdegegnerin ist zu entnehmen, dass die A.___ AG ab September 2000 BeitrÃ¤ge schuldig blieb (Urk. 8/1 S. 2). In dieser Situation wÃ¤re der BeschwerdefÃ¼hrer verpflichtet gewesen, sich einen Ãberblick Ã¼ber die hÃ¤ngigen Verbindlichkeiten und deren Bedeutung zu verschaffen, und er hÃ¤tte wissen mÃ¼ssen, dass und wieviel AHV-BeitrÃ¤ge noch zu bezahlen waren. In der Folge hÃ¤tte er auch dafÃ¼r sorgen mÃ¼ssen, dass mit den LÃ¶hnen die BeitrÃ¤ge bezahlt wÃ¼rden (BGE 109 V 89 Erw. 6). Der BeschwerdefÃ¼hrer hÃ¤tte Ã¼berdies besorgt sein mÃ¼ssen, dass keine weiteren BeitragsausstÃ¤nde entstehen wÃ¼rden, denn massgebender Lohn darf nur in dem Umfang ausgerichtet werden, als die darauf geschuldeten, unmittelbar mit der Lohnauszahlung anfallenden Beitragsverbindlichkeiten bezahlt oder doch wenigstens sichergestellt werden kÃ¶nnen (BGE 118 V 195 Erw. 2a, SVR 2003 AHV Nr. 1 S. 1). Dass er Ã¼ber keine (direkte) VerfÃ¼gungsgewalt Ã¼ber die Konten der A.___ AG verfÃ¼gte, vermag den BeschwerdefÃ¼hrer nicht zu entlasten. Denn es ist davon auszugehen, dass der BeschwerdefÃ¼hrer als Arbeitgeber gegenÃ¼ber dem GeschÃ¤ftsfÃ¼hrer D.___ Weisungsbefugnis besass (vgl. auch den Arbeitsvertrag von D.___ vom 8. MÃ¤rz 1999, Urk. 7/7), was der Rechtsvertreter des BeschwerdefÃ¼hrers auch ausdrÃ¼cklich erklÃ¤rte (Urk. 7/6 S. 2). Von dieser Weisungsbefugnis machte der BeschwerdefÃ¼hrer keinen Gebrauch, sondern erkundigte sich, wie erwÃ¤hnt, erst im Zusammenhang mit seinem RÃ¼cktritt Ã¼berhaupt nach der Bezahlung der SozialversicherungsbeitrÃ¤ge. Dieses blosse (und ohnehin verspÃ¤tete) Ersuchen um Nachweis der Bezahlung der ausstehenden BeitrÃ¤ge stellt jedoch keine PflichterfÃ¼llung dar; der BeschwerdefÃ¼hrer hÃ¤tte vielmehr die Pflicht gehabt, im Rahmen der gesetzlichen MÃ¶glichkeiten Schritte zur Behebung des Missstandes einzuleiten und entsprechende Weisungen zu erteilen.</w:t>
      </w:r>
    </w:p>
    <w:p>
      <w:r>
        <w:t>Als Letztes ist festzustellen, dass keine Pflicht der Beschwerdegegnerin besteht, bei ZahlungsausstÃ¤nden den Verwaltungsrat zu benachrichtigen. Vielmehr hÃ¤tte eben dieser aktiv werden mÃ¼ssen und um die Information im eigenen Betrieb besorgt sein mÃ¼ssen. Die VernachlÃ¤ssigung dieser Pflicht kann der BeschwerdefÃ¼hrer nicht auf die Beschwerdegegnerin abwÃ¤lzen. Dass die Beschwerdegegnerin den BeschwerdefÃ¼hrer daher mit Schreiben vom 10. September 2002 zur Zahlung der BeitragsausstÃ¤nde aufgefordert beziehungsweise ihm die Haftbarmachung in Aussicht gestellt hat, stellt in keiner Weise ein Verschulden der Beschwerdegegnerin oder einen Entlastungsgrund des BeschwerdefÃ¼hrers dar. Sodann ist weder ersichtlich noch geltend gemacht, dass sich die Verwaltung bei der Beitragsveranlagung oder beim Beitragsbezug einer Pflichtverletzung schuldig gemacht hÃ¤tte, welche ein Mitverschulden begrÃ¼nden wÃ¼rde (vgl. BGE 122 V 185), zumal die BeitrÃ¤ge gemÃ¤ss Aufstellung der Beschwerdegegnerin erst ab September 2000 und in eher geringer HÃ¶he ausstehend waren (vgl. Urk. 8/4/4 S. 3 f.; Urk. 8/4/8 S. 3; Urk. 8/4/10/1 S. 2 f.).</w:t>
      </w:r>
    </w:p>
    <w:p>
      <w:r>
        <w:t>Â Â Â Â Â Â Â Â  Somit ist festzuhalten, dass der BeschwerdefÃ¼hrer betreffend die finanzielle Situation der Gesellschaft im Wesentlichen untÃ¤tig blieb und es in erheblicher Weise an der Wahrnehmung der Aufsichts- und Kontrollpflicht fehlen liess. Daher ist dessen qualifiziertes Verschulden zu bejahen.</w:t>
      </w:r>
    </w:p>
    <w:p>
      <w:r>
        <w:t>4.3Â Â Â Â  Zu prÃ¼fen bleibt, ob die Haftung des BeschwerdefÃ¼hrers infolge der Berufung des BeschwerdefÃ¼hrers auf seinen RÃ¼cktritt als Verwaltungsrat per 24. Oktober 2000 (Urk. 1 S. 6 ff., S. 9 f.) zu verneinen ist.</w:t>
      </w:r>
    </w:p>
    <w:p>
      <w:r>
        <w:t>4.3.1Â Â  Nach stÃ¤ndiger Rechtsprechung zu Art. 52 AHVG dauert die Verantwortlichkeit eines Verwaltungsrates in der Regel bis zum Moment seines tatsÃ¤chlichen Austritts aus dem Verwaltungsrat, und nicht bis zum Zeitpunkt der LÃ¶schung seiner Funktion im Handelsregister. Das gilt jedenfalls in denjenigen FÃ¤llen, in denen die Betroffenen, nach ihrer Demission, keinen Einfluss mehr auf den Gang der GeschÃ¤fte und keine EntschÃ¤digung fÃ¼r ihre Verwaltungsratsstellung erhalten haben. Mit anderen Worten kann ein Verwaltungsrat nur fÃ¼r Schaden haftbar erklÃ¤rt werden, der auf die Nichtbezahlung von BeitrÃ¤gen zurÃ¼ckzufÃ¼hren ist, welche im Zeitpunkt seines effektiven Austrittes entstanden und fÃ¤llig waren. Vorbehalten bleibt der Fall, in dem der Schaden durch Handlungen verursacht worden ist, deren Wirkungen sich jedoch erst nach seinem RÃ¼cktritt als Verwaltungsrat entfaltet haben (BGE 126 V 61 Erw. 4a mit Hinweisen).</w:t>
      </w:r>
    </w:p>
    <w:p>
      <w:r>
        <w:t>In Lehre und Rechtsprechung besteht Ãbereinstimmung, dass als Pendant zum Abberufungsrecht der Generalversammlung (Art. 705 OR) ein jederzeitiges RÃ¼cktrittsrecht der Verwaltungsratsmitglieder besteht (Forstloser/Meier-Hayoz/ Nobel, Schweizerisches Aktienrecht, Bern 1996, N 43 zu Â§ 27). Die RÃ¼cktrittserklÃ¤rung ist eine bedingungsfeindliche, empfangsbedÃ¼rftige WillenserklÃ¤rung (BSK OR II-Wernli, Art. 711 N 5 mit Hinweisen). Treten das einzige oder alle Verwaltungsratsmitglieder zurÃ¼ck, ist die Demission an die gegebenenfalls zu diesem Zweck einzuberufende Generalversammlung, an den AlleinaktionÃ¤r oder an alle AktionÃ¤re zu richten (BSK OR II-Wernli, Art. 711 N 5 mit Hinweisen, vgl. auch Forstloser/Meier-Hayoz/Nobel, a.a.O., N 44 zu Â§ 2).</w:t>
      </w:r>
    </w:p>
    <w:p>
      <w:r>
        <w:t>Zu prÃ¼fen ist im Folgenden, zu welchem Zeitpunkt der BeschwerdefÃ¼hrer eine wirksame RÃ¼cktrittserklÃ¤rung abgab.</w:t>
      </w:r>
    </w:p>
    <w:p>
      <w:r>
        <w:t>4.3.2Â Â  In tatsÃ¤chlicher Hinsicht fÃ¤llt Folgendes in Betracht:</w:t>
      </w:r>
    </w:p>
    <w:p>
      <w:r>
        <w:t>Der Vereinbarung zwischen dem BeschwerdefÃ¼hrer und der Bebra AG einerseits sowie F.___ andererseits vom 1. MÃ¤rz 1999 Ã¼ber die GrÃ¼ndung der A.___ AG ist zu entnehmen, dass beabsichtigt war, die Einnahmen aus dem Betrieb der Bar auch zur RÃ¼ckzahlung einer Schuld von F.___ gegenÃ¼ber dem BeschwerdefÃ¼hrer zu verwenden (Urk. 7/2 Ziff. 3 und Ziff. 8). Um die Bar fÃ¼hren zu kÃ¶nnen, hatte der BeschwerdefÃ¼hrer die A.___ AG zu grÃ¼nden und zwar in der Form einer Aktiengesellschaft mit 100 Inhaberaktien zu nominell je CHF 1'000.--. Die Aktienzertifikate waren unmittelbar nach der GrÃ¼ndung Rechtsanwalt E.___ in ___ zu Ã¼bergeben, welcher sie treuhÃ¤nderisch und sicher aufzubewahren hatte. Der BeschwerdefÃ¼hrer, welcher AlleinaktionÃ¤r war, war bis zum 31. Dezember 2001 ohne Einwilligung von F.___ nicht berechtigt, irgend einem Dritten Rechte an der A.___ AG zu Ã¼bertragen (Urk. 7/2 Ziff. 2).</w:t>
      </w:r>
    </w:p>
    <w:p>
      <w:r>
        <w:t>Mit Schreiben vom 20. Januar 2000 forderte Rechtsanwalt E.___ die Zustellung der Aktien (Urk. 7/8); er erneuerte sein Ersuchen am 4. Juli, 16. August sowie am 11. Oktober 2000 (Urk. 7/9-11). Insbesondere aus letztem Schreiben ist ersichtlich, dass der BeschwerdefÃ¼hrer, immer vertreten durch Alois SchÃ¶pfer, Bedingungen an die Herausgabe knÃ¼pfte und bei Ãbergabe der Aktien aus dem Verwaltungsrat auszutreten gedachte. So erklÃ¤rte der BeschwerdefÃ¼hrer gegenÃ¼ber Rechtsanwalt E.___, dass er umgehend aus dem Verwaltungsrat austreten wÃ¼rde, wenn sich die Aktienzertifikate bei letzterem befinden wÃ¼rden (Urk. 7/11). Mit Schreiben vom 24. Oktober 2000 stellte der BeschwerdefÃ¼hrer Rechtsanwalt E.___ das Aktienzertifikat vom 31. August 2000 (eine Inhaberaktie Ã¼ber Fr. 100'000.--) zu, ohne dass er indes einen RÃ¼cktritt erwÃ¤hnte oder aussprach (Urk. 7/12).</w:t>
      </w:r>
    </w:p>
    <w:p>
      <w:r>
        <w:t>Â Â Â Â Â Â Â Â  Mit Schreiben vom 10. Mai 2001 an Rechtsanwalt E.___ erklÃ¤rte der BeschwerdefÃ¼hrer (beziehungsweise dessen Rechtsvertreter Alois SchÃ¶pfer namens des BeschwerdefÃ¼hrers) den RÃ¼cktritt aus dem Verwaltungsrat der A.___ AG, da er sich mit der GeschÃ¤ftspolitik von F.___ nicht mehr identifizieren kÃ¶nne, und ersuchte Rechtsanwalt E.___ um Zustellung des neuen Handelsregisterauszugs (Urk. 7/13). Dieses Ersuchen liess der BeschwerdefÃ¼hrer mit Schreiben vom 13. Juli 2001 erneuern (Urk. 7/14). Mit Schreiben vom 24. August 2001 an Rechtsanwalt E.___ erklÃ¤rte der BeschwerdefÃ¼hrer erneut den RÃ¼cktritt und verlangte die DurchfÃ¼hrung einer Generalversammlung zwecks Entlastungsbeschluss (Urk. 7/15); am 29. August 2001 ersuchte der BeschwerdefÃ¼hrer Rechtsanwalt E.___ sodann um Zustellung von Rechnungen Ã¼ber SozialbeitrÃ¤ge sowie um den Nachweis, dass diese bezahlt seien (Urk. 7/16). Schliesslich liess der BeschwerdefÃ¼hrer mit Schreiben vom 18. Oktober 2001 an das Handelsregisteramt des Kantons ZÃ¼rich seinen RÃ¼cktritt erklÃ¤ren und ersuchte um LÃ¶schung des entsprechenden Handelsregistereintrags. Nachdem er vom Handelsregisteramt auf das korrekte Vorgehen aufmerksam gemacht worden war (Protokoll der Generalversammlung oder Demissionsschreiben an die im Handelsregister eingetragene Adresse der Gesellschaft an der C.___, ___, vgl. Urk. 7/18), erklÃ¤rte der BeschwerdefÃ¼hrer, wiederum vertreten durch Alois SchÃ¶pfer, am 25. Oktober 2001 nun gegenÃ¼ber der A.___ AG, F.___, seinen RÃ¼cktritt per 26. Oktober 2001 (Urk. 7/19). Dieses Schreiben sandte der BeschwerdefÃ¼hrer am 20. Dezember 2001 dem Handelsregister zu (Urk. 7/20) und wurde von letzterem um Nachreichen eines persÃ¶nlich unterzeichneten Demissionsschreibens ersucht (Urk. 7/21). Das massgebliche, vom BeschwerdefÃ¼hrer persÃ¶nlich unterzeichnete RÃ¼cktrittsschreiben datiert nun vom 14. Januar 2002 (Urk. 7/22/2); es wurde vom Rechtsvertreter am 22. Januar 2002 dem Handelsregister eingereicht (Urk. 7/22/1), welches per 23. Januar 2002 die LÃ¶schung des Eintrags des BeschwerdefÃ¼hrers als Verwaltungsratsmitglied veranlasste (vgl. Urk. 8/4/2).</w:t>
      </w:r>
    </w:p>
    <w:p>
      <w:r>
        <w:t>4.3.3Â Â  In rechtlicher Hinsicht ist zu wÃ¼rdigen, dass der BeschwerdefÃ¼hrer, wie erwÃ¤hnt, gegenÃ¼ber Rechtsanwalt E.___ anlÃ¤sslich des TelefongesprÃ¤chs vom 3. Oktober 2000 mÃ¼ndlich erklÃ¤rt hatte, fÃ¼r den Fall einer AktienÃ¼bergabe als Verwaltungsrat zurÃ¼cktreten zu wollen (Urk. 7/11). Bei der AktienÃ¼bergabe vom 24. Oktober 2000 erklÃ¤rte der BeschwerdefÃ¼hrer in der Folge indes seinen RÃ¼cktritt nicht und nahm auch in keiner Weise auf das TelefongesprÃ¤ch mit Rechtsanwalt E.___ Bezug (Urk. 7/12). Im Auftragsrecht, welches im Zusammenhang mit dem RÃ¼cktritt regelmÃ¤ssig sinngemÃ¤ss anwendbar ist (vgl. Forstmoser/Meier-Hayoz/Nobel, a.a.O., N 42 f. zu Â§ 27 mit Fn 22-23 und N 10 zu Â§ 28), wird eine Bedingung bei der KÃ¼ndigung nach Art. 404 OR als zulÃ¤ssig erachtet, wenn beim EmpfÃ¤nger keine unklare Situation geschaffen wird. Diese Voraussetzung ist etwa dann erfÃ¼llt, wenn die Bedingung vom Willen des ErklÃ¤rungsempfÃ¤ngers abhÃ¤ngt. Liegt die Bedingung demgegenÃ¼ber im Einflussbereich des widerrufenden beziehungsweise kÃ¼ndigenden Teils, muss dieser seinem Vertragspartner Ã¼ber den Eintritt der Bedingung Gewissheit verschaffen (Fellmann, Berner Kommentar VI/2/4, 1992, OR 404 N 38). Indem der BeschwerdefÃ¼hrer auf seine gegenÃ¼ber Rechtsanwalt E.___ mÃ¼ndlich erklÃ¤rte (und nur von letzterem schriftlich festgehaltene) AnkÃ¼ndigung des RÃ¼cktritts fÃ¼r den Fall der AktienÃ¼bergabe nicht zurÃ¼ckkam und den RÃ¼cktritt nicht aussprach, kann nicht vom Eintritt der Bedingung ausgegangen werden. Fraglich wÃ¤re ohnehin, inwiefern der lediglich telefonisch erklÃ¤rten RÃ¼cktrittsankÃ¼ndigung Verbindlichkeit zuzumessen wÃ¤re und ob Rechtsanwalt E.___, welcher grundsÃ¤tzlich nicht als Parteivertreter, sondern als TreuhÃ¤nder fÃ¼r die Verwahrung der Aktien bestellt war (vgl. Urk. 7/2 S. 2 Ziff. 2), als ordnungsgemÃ¤sser Adressat der DemissionserklÃ¤rung des BeschwerdefÃ¼hrers, welcher AlleinaktionÃ¤r und einziger Verwaltungsrat war, fungieren konnte. F.___ sodann war in der fraglichen Zeit weder AktionÃ¤r noch GeschÃ¤ftsfÃ¼hrer (vgl. Urk. 8/4/2). Daher vermochte, selbst wenn davon ausgegangen wÃ¼rde, dass Rechtsanwalt E.___ als Vertreter von F.___ handelte (vgl. Urk. 8/4/2), die an ihn gerichtete RÃ¼cktrittserklÃ¤rung keine Wirkungen zu entfalten.</w:t>
      </w:r>
    </w:p>
    <w:p>
      <w:r>
        <w:t>Die AktienÃ¼bersendung vom 24. Oktober 2000, mit welcher der BeschwerdefÃ¼hrer in keiner Weise seinen RÃ¼cktritt erwÃ¤hnte, ist damit nicht als gÃ¼ltiger RÃ¼cktritt des BeschwerdefÃ¼hrers von seinem Amt als Verwaltungsrat aufzufassen.</w:t>
      </w:r>
    </w:p>
    <w:p>
      <w:r>
        <w:t>Wie es sich mit den nachfolgenden RÃ¼cktrittserklÃ¤rungen verhÃ¤lt, braucht nicht weiter geprÃ¼ft zu werden, zumal die erste - wiederum an Rechtsanwalt E.___ gerichtete - RÃ¼cktrittserklÃ¤rung vom 10. Mai 2001 datiert (Urk. 7/13) und die Beschwerdegegnerin Schadenersatz lediglich fÃ¼r die Zeit bis 30. April 2001 forderte.</w:t>
      </w:r>
    </w:p>
    <w:p>
      <w:r>
        <w:t>Der BeschwerdefÃ¼hrer, welcher jedenfalls bis 10. Mai 2001 keinen gÃ¼ltigen RÃ¼cktritt Ã¤usserte, war somit in der massgeblichen Zeit Verwaltungsrat und ist daher fÃ¼r den bis Ende April 2001 entstanden Schaden haftbar.</w:t>
      </w:r>
    </w:p>
    <w:p>
      <w:r>
        <w:t>4.4Â Â Â Â  Zusammenfassend ist festzuhalten, dass der BeschwerdefÃ¼hrer fÃ¼r den bis Ende April 2001 entstandenen Schaden haftbar, das qualifizierte Verschulden des BeschwerdefÃ¼hrers zu bejahen und kein Exkulpationsgrund ersichtlich ist.</w:t>
      </w:r>
    </w:p>
    <w:p>
      <w:r>
        <w:rPr>
          <w:b/>
        </w:rPr>
        <w:t>E. 5</w:t>
      </w:r>
    </w:p>
    <w:p>
      <w:r>
        <w:t>Â Â Â Â Â</w:t>
      </w:r>
    </w:p>
    <w:p>
      <w:r>
        <w:t>5.1Â Â Â Â  BezÃ¼glich der SchadenhÃ¶he von Fr. 25'974.60 erhob der BeschwerdefÃ¼hrer keine EinwÃ¤nde.</w:t>
      </w:r>
    </w:p>
    <w:p>
      <w:r>
        <w:t>Hinsichtlich des gesamten Beitragsausstandes hatte die Beschwerdegegnerin am 22. Juli 2002, somit nach KonkurserÃ¶ffnung, eine Veranlagungs- beziehungsweise NachzahlungsverfÃ¼gung erlassen (Urk. 8/4/4). Eine solche, nach der Zeit der KonkurserÃ¶ffnung erlassene VerfÃ¼gung beschrÃ¤nkt die richterliche ÃberprÃ¼fungsbefugnis nicht (vgl. zum Ganzen AHI 1993 S. 172 F. Erw. 3a/b mit Hinweisen). Indes hat die Beschwerdeinstanz nach dem auch im Rahmen des Untersuchungsgrundsatzes zu beachtenden RÃ¼geprinzip nicht zu prÃ¼fen, ob sich die angefochtene VerfÃ¼gung unter schlechthin allen in Frage kommenden Aspekten als korrekt erweist, sondern hat im Prinzip nur die vorgebrachten Beanstandungen zu untersuchen (BGE 119 V 349 Erw. 1a). Von den Verfahrensbeteiligten nicht aufgeworfene Rechtsfragen werden von der Beschwerdeinstanz nur geprÃ¼ft, wenn hierzu auf Grund der Parteivorbringen oder anderer sich aus den Akten ergebender Anhaltspunkte hinreichender Anlass besteht (BGE 110 V 53 Erw. 4a mit Hinweisen). Solche Anhaltspunkte sind vorliegend nicht ersichtlich. Vielmehr hat die Beschwerdegegnerin den gesamten Schaden in Bezug auf die einzelnen Posten fÃ¼r die jeweiligen zeitlichen Perioden in Bezug auf Beitragsart und HÃ¶he nachvollziehbar aufgefÃ¼hrt (Urk. 8/4/10/1 S. 2-3; Urk. 8/4/8-9). Damit ist die Beschwerdegegnerin ihrer Substanziierungspflicht nachgekommen (vgl. auch ZAK 1991 S. 126 Erw. II/1b); dass einzelne Posten unzutreffend wÃ¤ren, ist nicht ersichtlich.</w:t>
      </w:r>
    </w:p>
    <w:p>
      <w:r>
        <w:t>Die Beschwerdegegnerin hat den Schaden lediglich fÃ¼r die in der Zeit vom 1. September 2000 bis 30. April 2001 entstandenen BeitragsausstÃ¤nde berechnet (Urk. 8/1; Urk. 8/2). Darauf, ob infolge des erst spÃ¤ter gÃ¼ltig erklÃ¤rten RÃ¼cktritts des BeschwerdefÃ¼hrers auch fÃ¼r die nachfolgende Zeit bis zum RÃ¼cktritt eine Schadenersatzforderung hÃ¤tte geltend gemacht werden kÃ¶nnen, muss daher nicht mehr eingegangen werden.</w:t>
      </w:r>
    </w:p>
    <w:p>
      <w:r>
        <w:t>5.2Â Â Â Â  Die Beschwerdegegnerin hat - im Gegensatz zur VerfÃ¼gung vom 13. Januar 2003 (Urk. 8/1) - im angefochtenen Einspracheentscheid vom 24. Februar 2003 die Abtretung einer allfÃ¤lligen Konkursdividende nicht mehr erwÃ¤hnt, sondern ausgefÃ¼hrt, aufgrund der erhaltenen Informationen des Konkursamtes stehe fest, dass sie im laufenden Verfahren keine Konkursdividende erhalten werde (Urk. 2 S. 3 Ziff. 5). Diese Angaben sind zutreffend: Das Konkursverfahren wurde am 9. Mai 2003 abgeschlossen, wobei die Beschwerdegegnerin keine Konkursdividende erhielt (vgl. Urk. 10).</w:t>
      </w:r>
    </w:p>
    <w:p>
      <w:r>
        <w:t>6.Â Â Â Â Â Â  Das Gesagte fÃ¼hrt zum Schluss, dass die Beschwerdegegnerin den BeschwerdefÃ¼hrer zu Recht fÃ¼r Schadenersatz in der HÃ¶he von Fr. 25'974.60 fÃ¼r die Zeit vom 1. September 2000 bis 30. April 2001 belangt hat.</w:t>
      </w:r>
    </w:p>
    <w:p>
      <w:r>
        <w:t>Â Â Â Â Â Â Â Â  Die Beschwerde ist daher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Alois SchÃ¶pfer, unter Beilage einer Kopie von Urk. 10</w:t>
      </w:r>
    </w:p>
    <w:p>
      <w:r>
        <w:t>- AHV-Ausgleichskasse Gastrosuisse, unter Beilage einer Kopie von Urk. 10</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t>BezÃ¼glich BeitrÃ¤ge an die Familienausgleichskasse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