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AK.2002.00031 vom 26. September 2003</w:t>
      </w:r>
    </w:p>
    <w:p>
      <w:r>
        <w:t>ZH Sozialversicherungsgericht, 2003-09-26, DE</w:t>
      </w:r>
    </w:p>
    <w:p>
      <w:r>
        <w:rPr>
          <w:b/>
        </w:rPr>
        <w:t xml:space="preserve">Quelle: </w:t>
      </w:r>
      <w:r>
        <w:t>https://mcp.opencaselaw.ch/entscheid/zh_sozialversicherungsgericht_AK.2002.00031</w:t>
      </w:r>
    </w:p>
    <w:p>
      <w:r>
        <w:t>FR: ZH_SOZIALVERSICHERUNGSGERICHT AK.2002.00031 du 26 septembre 2003</w:t>
      </w:r>
    </w:p>
    <w:p>
      <w:r>
        <w:t>IT: ZH_SOZIALVERSICHERUNGSGERICHT AK.2002.00031 del 26 settembre 2003</w:t>
      </w:r>
    </w:p>
    <w:p>
      <w:pPr>
        <w:pStyle w:val="Heading2"/>
      </w:pPr>
      <w:r>
        <w:t>Erwägungen</w:t>
      </w:r>
    </w:p>
    <w:p>
      <w:r>
        <w:rPr>
          <w:b/>
        </w:rPr>
        <w:t>E. 2</w:t>
      </w:r>
    </w:p>
    <w:p>
      <w:r>
        <w:t>Â Â Â Â Â  Mit VerfÃ¼gung vom 20. MÃ¤rz 2002 verpflichtete die Ausgleichskasse K.___, Mitglied des Verwaltungsrates der A.___ &amp; Co. AG seit Dezember 1991 (Urk. 2/2 S. 2), ihr fÃ¼r entgangene BeitrÃ¤ge Schadenersatz in der HÃ¶he von Fr. 46'918.50 zu leisten, unter Anrechnung einer allfÃ¤lligen Konkursdividende (Urk. 2/3). Nachdem K.___, vertreten durch Rechtsanwalt Dr. RenÃ© Rigoleth, ZÃ¼rich, dagegen am 19. April 2002 Einspruch erhoben hatte (Urk. 2/4/1a), reichte die Ausgleichskasse, vertreten durch FÃ¼rsprecher Raymonde Zeller-Pauli, Bern, am 21. Mai 2002 Klage auf Schadenersatz im Umfang von Fr. 46'918.50 ein (Urk. 1). In seiner Klageantwort vom 15. August 2002 beantragte K.___ die Abweisung der Klage, eventualiter die Reduktion des Schadenersatzes nach richterlichem Ermessen (Urk. 9). Mit Replik vom 12. September 2002 (Urk. 15 und Duplik vom 1. Oktober 2002 (Urk. 18) hielten die Parteien an ihren AntrÃ¤gen fest. Mit VerfÃ¼gung vom 10. Oktober 2002 wurde der Schriftenwechsel als geschlossen erklÃ¤rt (Urk. 19).</w:t>
      </w:r>
    </w:p>
    <w:p>
      <w:r>
        <w:t>Das Gericht zieht in ErwÃ¤gung:</w:t>
      </w:r>
    </w:p>
    <w:p>
      <w:r>
        <w:t>1.Â Â Â Â Â Â</w:t>
      </w:r>
    </w:p>
    <w:p>
      <w:r>
        <w:t>1.1Â Â Â Â  Am 1. Januar 2003 sind das Bundesgesetz Ã¼ber den Allgemeinen Teil des SoÂ­zialversicherungsrechts vom 6. Oktober 2000 (ATSG) und die Verordnung Ã¼ber den Allgemeinen Teil des Sozialversicherungsrechts vom 11. September 2002 (ATSV) in Kraft getreten und haben in einzelnen Sozialversicherungsgesetzen und -verordnungen zu Revisionen gefÃ¼hrt. In verfahrensrechtlicher Hinsicht ist insbesondere zu berÃ¼cksichtigen, dass das ATSG nun fÃ¼r sÃ¤mtliche Sozialversicherungszweige ein dem gerichtlichen Beschwerdeverfahren vorgelagertes Einspracheverfahren bei der verfÃ¼genden Instanz vorsieht (vgl. Art. 52 ATSG, Art. 56 ff. ATSG). Da vorliegend indes die Klage noch im alten Jahr (am 21. Mai 2002, vgl. Urk. 1) erhoben wurde, sind die zu dieser Zeit geltenden Verfahrensvorschriften anzuwenden (Art. 81 f. der Verordnung Ã¼ber die Alters- und Hinterlassenenversicherung, AHVV), weshalb das Sozialversicherungsgericht zur Behandlung der vorliegenden Beschwerde zustÃ¤ndig ist.</w:t>
      </w:r>
    </w:p>
    <w:p>
      <w:r>
        <w:t>1.2Â Â Â Â  In materiellrechtlicher Hinsicht gilt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t>2.1Â Â Â Â  Nach Art. 52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und Zivilschutz) und ArbeitslosenversicherungsbeitrÃ¤ge (Art. 88 Abs. 2 des Bundesgesetzes Ã¼ber die obligatorische Arbeitslosenversicherung und die InsolvenzentschÃ¤digung; BGE 113 V 186) sowie auf die kantonalrechtlichen BeitrÃ¤ge fÃ¼r die Familienausgleichskasse (Â§ 33 des Gesetzes Ã¼ber Kinderzulagen fÃ¼r Arbeitnehmer; nicht publiziertes Urteil des Schweizerischen Bundesgerichts in Sachen A. vom 30. Juni 1997, 2P.251/1996).</w:t>
      </w:r>
    </w:p>
    <w:p>
      <w:r>
        <w:t>2.2Â Â Â Â</w:t>
      </w:r>
    </w:p>
    <w:p>
      <w:r>
        <w:t>2.2.1Â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2.2.2Â Â  Der Schaden gilt als eingetreten, sobald anzunehmen ist, dass die geschuldeten BeitrÃ¤ge aus rechtlichen oder tatsÃ¤chlichen GrÃ¼nden nicht mehr erhoben werden kÃ¶nnen (BGE 121 III 384 Erw. 3bb, 388 Erw. 3a, 113 V 257 f., 112 V 157 Erw. 2, 109 V 92 Erw. 9,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2d,Â Â Â Â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Die Ausgleichskasse ist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AHVG und Art. 82 Abs. 1 AHVV sowohl bei Konkursen als auch in FÃ¤llen von NachlassvertrÃ¤gen mit VermÃ¶gensabtretung fÃ¼r anwendbar erklÃ¤rt worden (BGE 116 V 76).</w:t>
      </w:r>
    </w:p>
    <w:p>
      <w:r>
        <w:t>2.2.3Â Â  Nach Art. 82 Abs. 1 AHVV verjÃ¤hrt die Schadenersatzforderung, wenn sie nicht innert Jahresfrist seit Kenntnis des Schadens durch Erlass einer SchadenersatzverfÃ¼gung geltend gemacht wird. Bei dieser Frist handelt es sich entgegen dem Wortlaut der Bestimmung um eine Verwirkungsfrist, die von Amtes wegen zu berÃ¼cksichtigen ist (BGE 121 III 388 Erw. 3b, BGE 119 V 92 Erw. 3, je mit Hinweisen).</w:t>
      </w:r>
    </w:p>
    <w:p>
      <w:r>
        <w:t>Kenntnis des Schadens im Sinne von Art. 82 Abs. 1 AHVV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121 III 388 Erw. 3b, 119 V 92 Erw. 3, 118 V 195 Erw. 3a, je mit Hinweisen). FÃ¼r die Frage nach dem Zeitpunkt der Schadenskenntnis, welche die einjÃ¤hrige Verwirkungsfrist auslÃ¶st, ist - im Falle der regelmÃ¤ssig massgeblichen und im Schweizerischen Handelsamtsblatt (SHAB) zu verÃ¶ffentlichenden Auflage des Kollokationsplanes und des Inventars - auf die tatsÃ¤chliche Einsichtnahme auf dem Konkursamt abzustellen oder - sofern auf diese Vorkehr verzichtet wird - auf das Ende der Auflagefrist (BGE 121 V 234).</w:t>
      </w:r>
    </w:p>
    <w:p>
      <w:r>
        <w:t>2.3Â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2.4Â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186 Erw. 1a mit Hinweisen). Zu ergÃ¤nzen ist, dass es sich bei der Haftung nach Art. 52 AHVG nicht um eine Kausalhaftung, sondern um eine Verschuldenshaftung handelt, wobei die Schadenersatzpflicht ein qualifiziertes Verschulden voraussetzt. Dementsprechend ist die Nichtabrechnung oder Nichtbezahlung der BeitrÃ¤ge fÃ¼r sich allein nicht haftungsbegrÃ¼ndend; vielmehr bedarf es zusÃ¤tzlich zur Widerrechtlichkeit (Missachtung von Art. 14 Abs. 1 AHVG) eines Verschuldens in Form von Absicht oder grober FahrlÃ¤ssigkeit. Verwaltung und Sozialversicherungsrichter dÃ¼rfen sich bei festgestellter Verletzung der AHV-Vorschriften daher nicht auf die PrÃ¼fung beschrÃ¤nken, ob Exkulpations- oder RechtfertigungsgrÃ¼nde vorliegen, sondern haben vorgÃ¤ngig festzustellen, ob ein qualifiziertes Verschulden im Sinne von Art. 52 AHVG anzunehmen ist (BGE 121 V 244 Erw. 5).</w:t>
      </w:r>
    </w:p>
    <w:p>
      <w:r>
        <w:t>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schadenersatzÂ­pflichtig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Waren mehrere VerwaltungsrÃ¤te im Amt, so ist fÃ¼r jeden von ihnen einzeln zu prÃ¼fen, ob sie am Schaden der Ausgleichskasse ein Verschulden trifft. Obliegt die GeschÃ¤ftsfÃ¼hrung einem Mitglied des Verwaltungsrats, so handeln weitere VerwaltungsrÃ¤te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(unverÃ¶ffentlichtes Urteil des EidgenÃ¶ssischen Versicherungsgerichts i.S. T. vom 15. Juni 1998 [H 33/98]).</w:t>
      </w:r>
    </w:p>
    <w:p>
      <w:r>
        <w:t>2.5Â Â Â Â  Schliesslich setzt die Schadenersatzpflicht des Arbeitgebers nach Art. 52 AHVG voraus, dass zwischen der absichtlichen oder grobfahrlÃ¤ssigen Missachtung von Vorschriften und dem eingetretenen Schaden ein adÃ¤quater Kausalzusammenhang gegeben ist (BGE 119 V 406 Erw. 4a mit Hinweisen auf die Lehre, 103 V 123 Erw. 4).Â Â Â Â Â Â Â Â</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3.Â Â Â Â Â Â</w:t>
      </w:r>
    </w:p>
    <w:p>
      <w:r>
        <w:t>3.1Â Â Â Â  Unbestritten und aktenkundig ist, dass die KlÃ¤gerin die massgeblichen Fristen (Verwirkungsfrist des Art. 82 Abs. 1 AHVV, vgl. vorstehende Erw. 2.2.3; Klagefrist gemÃ¤ss Art. 81 Abs. 3 AHVV) eingehalten hat, und auch der Einspruch des Beklagten rechtzeitig erfolgte (vgl. Urk. 2/4/1a).</w:t>
      </w:r>
    </w:p>
    <w:p>
      <w:r>
        <w:t>3.2Â Â Â Â  Zum Schadenseintritt ist festzustellen, dass die KlÃ¤gerin fÃ¼r den Betrag von Fr. 39'687.70 Ã¼ber einen Verlustschein vom 13. August 2001 verfÃ¼gt (Urk. 2/12). Damit steht der Eintritt des Schadens (zu welchem auch die Verzugszinsen gehÃ¶ren) fest, denn die BeitrÃ¤ge kÃ¶nnen nicht mehr im Verfahren nach Art. 14 f. AHVG (Betreibung auf PfÃ¤ndung) erhoben werden. Die nachtrÃ¤gliche KonkurserÃ¶ffnung am 15. Januar 2002 Ã¤ndert daran nichts; im Ãbrigen gilt auch die KonkurserÃ¶ffnung als Zeitpunkt, in welchem die ausstehenden BeitrÃ¤ge nicht mehr im ordentlichen Verfahren erhÃ¤ltlich gemacht werden kÃ¶nnen (BGE 123 V 12 ff. Erw. 5c). Eine allfÃ¤llige Konkursdividende hat die KlÃ¤gerin dem Beklagten abzutreten (vorstehende Erw. 2.2.2).</w:t>
      </w:r>
    </w:p>
    <w:p>
      <w:r>
        <w:t>3.3Â Â Â Â  Zum Sachverhalt ist Folgendes zu ergÃ¤nzen:</w:t>
      </w:r>
    </w:p>
    <w:p>
      <w:r>
        <w:t>3.3.1Â Â  Die ursprÃ¼nglich florierende A.___ + Co. AG ging Ende der 80er Jahre an A.___ Ã¼ber (Urk. 2/4/1a S. 3 f. Ziff. 3). Dieser war bis zum 17. November 1999 (Tagebucheintrag) PrÃ¤sident des Verwaltungsrates und Direktor (alÂ­leiniger GeschÃ¤ftsfÃ¼hrer) der A.___ Gruppe mit Einzelzeichnungsbefugnis (Urk. 2/2). In der Folge (ab 17. November 1999) war A.___ bis 6. April 2001 PrÃ¤sident des Verwaltungsrates mit Kollektivunterschrift zu zweien; wobei der Beklagte, seit 16. Dezember 1991 Verwaltungsratsmitglied, andererseits kollektivzeichnungsberechtigt zu zweien war (Urk. 2/2). Der Beklagte, Cousin von A.___, war am 1. April 1955, gemÃ¤ss eigenen Angaben als Sachbearbeiter in der Abteilung Industrieelektronik ohne leitende Funktion, in die Firma eingetreten. Im Jahr 1994 wurde er (im Zuge von Sanierungsmassnahmen) aus betrieblichen GrÃ¼nden entlassen. Es besass indes infolge Erbschaft 7 % der Aktien, wÃ¤hrend A.___ 93 % des Aktienkapitals gehÃ¶rten (vgl. Urk. 2/4/1a S. 3 f. Ziff. 3 und S. 4Â  f. Ziff. 4 lit. a-c) .</w:t>
      </w:r>
    </w:p>
    <w:p>
      <w:r>
        <w:t>Mit dem Niedergang der GeschÃ¤ftstÃ¤tigkeit in der Unterhaltungselektronik (kein Exklusivvertrag mit C.___ mehr, Entlassung aller Mitarbeiter) wurde die A.___ + Co. AG im Jahr 1994 erstmals saniert. Seit diesem Zeitpunkt war die A.___ + Co. AG nur noch als Immobilienfirma tÃ¤tig; ihr einziges Aktivum bestand in ihrer GeschÃ¤ftsliegenschaft in ZÃ¼rich (Urk. 2/4/4 S. 3 f.; Urk. 2/12 S. 2). Den Berichten der Revisionsstelle an die Generalversammlung ist zu entnehmen, dass die A.___ + Co. AG von 1992 bis ins GeschÃ¤ftsjahr 1995/96 Ã¼berschuldet war und - teils mit UnterstÃ¼tzung von Banken Sanierungsmassnahmen durchgefÃ¼hrt wurden (Urk. 2/4/6a-d). Im Bericht zur Jahresrechnung 1996/97 stellte die Revisionsgesellschaft fest, dass bei Aufwertung der Immobilien um rund Fr. 10,5 Mio die Unterbilanz beseitigt sei (vgl. Art. 670 OR) und empfahl die Jahresrechnung mit einem Bilanzverlust von knapp Fr. 11 Mio zu genehmigen (Urk. 2/4/6e). Im Bericht vom 12. Oktober 2000 zu den Jahresrechnungen 1997/98 und 1998/99 vermerkte die Revisionsgesellschaft, dass sie in der Vergangenheit verschiedentlich versucht habe, die BuchfÃ¼hrungen und die Jahresrechnungen fÃ¼r die erwÃ¤hnten GeschÃ¤ftsjahre von den verantwortlichen Organen der Gesellschaft zur PrÃ¼fung zu erhalten. Sie sei immer wieder darÃ¼ber orientiert worden, dass die Erstellung dieser Unterlagen in Arbeit sei, die Arbeiten aus verschiedenen GrÃ¼nden jedoch nicht hÃ¤tten abgeschlossen werden kÃ¶nnen. Es sei nun von der Gesellschaft erklÃ¤rt worden, dass die BuchfÃ¼hrung nie erstellt und die Belegsammlung fÃ¼r diese Zeit aus Irrtum vernichtet worden sei. Da ihr, der Revisionsgesellschaft, die AufgabenerfÃ¼llung somit nicht mehr mÃ¶glich sei, trete sie von ihrem Amt als Revisionsstelle der Gesellschaft zurÃ¼ck (Urk. 2/4/6f).</w:t>
      </w:r>
    </w:p>
    <w:p>
      <w:r>
        <w:t>A.___ wurde am 6. April 2001 als Verwaltungsrat abgewÃ¤hlt, und am 4. Juli 2001 wurde der Konkurs Ã¼ber ihn erÃ¶ffnet. Am 10. Dezember 2001 stellte der Verwaltungsrat das Gesuch um KonkurserÃ¶ffnung der A.___ + Co. AG ohne vorgÃ¤ngige Betreibung (Urk. 2/4/4). Mit Urteil des Bezirksgerichts ZÃ¼rich vom 3. Juli 2001 wurde A.___ wegen mehrfachen Betrugs, UrkundenfÃ¤lschung, Kreditkartenmissbrauch in einem Fr. 2 Mio Ã¼bersteigenden Betrag (zum Nachteil insbesondere der FÃ¼rsorgestiftung und des Wohlfahrtsfonds) zu 18 Monaten GefÃ¤ngnis bedingt mit dreijÃ¤hriger Probezeit verurteilt (Urk. 2/4/4 S. 5 Ziff. 2). Ein weiteres Strafverfahren, eingeleitet durch die Gesellschaft und den Beklagten (Urk. 2/4/2/1 S. 1), ist noch pendent (Urk. 20).</w:t>
      </w:r>
    </w:p>
    <w:p>
      <w:r>
        <w:t>3.3.2Â Â  Die Schadenersatzforderung der KlÃ¤gerin grÃ¼ndet auf ihrer VerfÃ¼gung vom 20. MÃ¤rz 1998, worin die A.___ &amp; Co. AG zu Nachtragszahlungen fÃ¼r nicht entrichtete und nicht abgerechnete BeitrÃ¤ge (inkl. Verwaltungskosten und VerÂ­zugszins von Fr. 3'349.45, vgl. Urk. 2/8 S. 1) in der HÃ¶he von total Fr. 39'265.80 verpflichtet wurde (vorstehende Ziff. 1 des Sachverhalts).</w:t>
      </w:r>
    </w:p>
    <w:p>
      <w:r>
        <w:t>Die nachtrÃ¤gliche Beitragsforderung war entstanden, weil A.___ in der Lohnbescheinigung 1993 zunÃ¤chst einen Jahreslohn von Fr. 403Â663.-- angegeben hatte, diese LohnhÃ¶he jedoch mit Schreiben vom 28. Januar 1994 um Fr. 160Â102.-- reduziert worden war, da A.___ von Juni 1993 bis NoÂ­vember 1993 keinen Lohn, sondern im Jahr 1993 gesamhaft nur Fr. 243'561.-- bezogen und der Ausgleichskasse deklariert hatte (vgl. Urk. 2/7/1-4; Urteil des Sozialversicherungsgericht vom 20. Juni 2000, Urk. 2/9 S. 4 Erw. 2c). AnlÃ¤sslich der Arbeitgeberkontrolle stellte der Revisor am 4. Februar 1998 fest, dass A.___ in den Jahren 1994/95 die Restanz in der HÃ¶he von Fr. 147'504.55, welche als LohnrÃ¼ckzahlung verbucht war, bezogen und der Ausgleichskasse nicht gemeldet hatte (Urk. 10/4; Urk. 10/5; Urk. 10/6 S. 1 und 2; Urk. 2/4/1c S. 1; Urk. 2/8). A.___ waren dabei nebst den Ã¼blichen BezÃ¼gen am 23. Dezember 1994 Fr. 10Â000.--, am 30. Januar 1995 und 24. Februar 1995 je Fr. 20Â000.-- sowie am 20. November 1995 Fr. 97Â504.55 ausbezahlt worden (Urk. 2/7/1). Diese als LohnrÃ¼ckzahlung verbuchten BezÃ¼ge sowie nicht bescheinigte Lohnzahlungen an B.___ in der HÃ¶he von Fr. 125'653.-- (Urk. 2/7/1 S. 3 f.) fÃ¼hrten zur nachtrÃ¤glichen BeitragsverfÃ¼gung der KlÃ¤gerin vom 20. MÃ¤rz 1998 (vgl. Urk. 2/8).</w:t>
      </w:r>
    </w:p>
    <w:p>
      <w:r>
        <w:t>Mit Urteil des Sozialversicherungsgerichts vom 20. Juni 2000 wurde die dagegen erhobene Beschwerde der A.___ + Co. AG betreffend nachtrÃ¤glich veranlagter BeitrÃ¤ge abgewiesen. Im Urteil wurde ausgefÃ¼hrt, mangels aussagekrÃ¤ftiger Unterlagen bezÃ¼glich der behaupteten DarlehensgewÃ¤hrung und LiquiditÃ¤tskrise sowie aufgrund der Verbuchung als Erwerbslohn seien die strittigen Zahlungen als Erwerbseinkommen zu werten, weshalb die Veranlagung der paritÃ¤tischen BeitrÃ¤ge zu Recht erfolgt sei (Urteil des Sozialversicherungsgerichtes vom 20. Juni 2000 im Verfahren AB.1998.00273, Urk. 2/9 Erw. 2c-d).</w:t>
      </w:r>
    </w:p>
    <w:p>
      <w:r>
        <w:t>3.3.3Â Â  Der Beklagte fÃ¼hrte in der Klageantwort im Wesentlichen an, bei dem der Nachtragszahlung zugrunde liegenden Betrag handle es sich nicht um Erwerbseinkommen, sondern um PlÃ¼nderungen des ehemaligen GeschÃ¤ftsfÃ¼hrers und PrÃ¤sidenten des Verwaltungsrates A.___. Auf solchen BezÃ¼gen seien keine BeitrÃ¤ge geschuldet (Urk. 9 S. 6-11).</w:t>
      </w:r>
    </w:p>
    <w:p>
      <w:r>
        <w:t>3.3.4Â Â  Im erwÃ¤hnten Urteil des Sozialversicherungsgericht vom 20. Juni 2000 (vgl. Sachverhalt Ziff. 1) hatte das Gericht die BezÃ¼ge als Lohn (und nicht als DarlehensrÃ¼ckzahlungen) qualifiziert; die Delinquenz von A.___ war dem Gericht nicht bekannt gewesen. Zu prÃ¼fen ist, ob trotz des rechtskrÃ¤ftigen Urteils die Frage der Qualifikation des hier in Frage stehenden Bezugs von A.___ in der HÃ¶he von Fr. 147'504.55 einer nochmaligen ÃberprÃ¼fung zugÃ¤nglich ist. GemÃ¤ss Â§ 29 des Gesetzes Ã¼ber das Sozialversicherungsgericht (GSVGer) kann gegen rechtskrÃ¤ftige Entscheide des Gerichts Revision verlangt werden wegen Entdeckung neuer Tatsachen oder Beweismittel oder wegenÂ Â  Einwirkung durch Verbrechen oder Vergehen. Das Revisionsgesuch ist innert 90 Tagen, von der Entdeckung des Revisionsgrundes an gerechnet, beim Gericht schriftlich einzureichen (Â§ 30 GSVGer).</w:t>
      </w:r>
    </w:p>
    <w:p>
      <w:r>
        <w:t>Der Beklagte erhielt seinen Aussagen zufolge am 11. Januar 2001 durch den zugestellten Zahlungsbefehl Kenntnis des zusÃ¤tzlichen Lohnbezugs von A.___ (Urk. 2/4/1a S. 2; Urk. 2/4/1c). Gleichentags erstattete der Beklagte Strafanzeige gegen A.___ (Urk. 2/4/2/1-2; Urk. 10/1 S. 1, Urk. 2/4/1c). Eine Revision des Urteils vom 20. Juni 2000 hat der Beklagte jedoch nicht verlangt. Die 90-tÃ¤gige Frist des Â§ 30 GSVGer (ab Entdeckung des Revisionsgrundes) gilt bezÃ¼glich neuer Tatsachen nicht erst, wenn die Tatsache sicher bewiesen werden kann, sondern es genÃ¼gt ein auf sicherer Grundlage fussendes Wissen (Frank/StrÃ¤uli/Messmer, Kommentar zur ZPO, ZÃ¼rich 3. Auflage, ZÃ¼rich 1997, N 1 zu Â§ 295 mit Hinweis, in Verbindung mit Â§ 28 des Gesetzes Ã¼ber das Sozialversicherungsgericht).</w:t>
      </w:r>
    </w:p>
    <w:p>
      <w:r>
        <w:t>Aus dem Einspruch des Beklagten vom 19. April 2002 und den damit eingereichten Akten (Urk. 2/4/1-4/7/e) geht hervor, dass der Rechtsvertreter des Beklagten bereits im MÃ¤rz 2001 wegen des hier in Frage stehenden Lohnbezugs Strafanzeige mit detaillierter Schilderung der Sachlage eingereicht hatte, einschliesslich einer Liste der hÃ¤ngigen Strafverfahren, die durch Strafanzeigen zwischen Januar 2001 und Januar 2002 eingeleitet worden waren. In der Klageantwort vom 15. August 2002 (Urk. 9) zitierte der Beklagte verschiedentlich aus einem zusammenfassenden Bericht der Kantonspolizei ZÃ¼rich vom 27. Juni 2002, der von ihm auszugsweise ins Recht gelegt wurde (Urk. 10/3). Ebenso zitierte er ein Einvernahmeprotokoll der Kantonspolizei ZÃ¼rich Ã¼ber eine Einvernahme von A.___ vom 1. Juni 2001 (vgl. Urk. 9 S. 9 f.; Urk. 10/9). Aufgrund dieser Unterlagen ist im Verlauf des Jahres 2001, sicher aber seit Sommer 2002 beziehungsweise bei Einreichen der Klageantwort am 15. August 2002 ein gefestigtes und sicheres Wissen des Rechtsvertreters des Beklagten bezÃ¼glich der behaupteten PlÃ¼nderungsÂ­handlungen und der daraus abgeleiteten Bestreitung des Lohncharakters der fraglichen Nachzahlungen anzunehmen. Da somit trotz genÃ¼gend gefestigter Kenntnis des Revisionsgrundes kein Revisionsbegehren gestellt wurde, ist die 90-tÃ¤gige Frist zur Stellung des Revisionsbegehrens abgelaufen, weshalb auf die Qualifikation der LohnbezÃ¼ge nicht zurÃ¼ckÂ­zukommen ist. Sodann hat der Beklagte kein WiedererwÃ¤gungsgesuch an die KlÃ¤gerin gestellt.</w:t>
      </w:r>
    </w:p>
    <w:p>
      <w:r>
        <w:t>Damit bleibt es beim Urteil des Sozialversicherungsgerichts vom 20. Juni 2000, wonach es sich bei den BezÃ¼gen um Lohn handelte und die Beitragsforderung zu Recht erhoben wurde.</w:t>
      </w:r>
    </w:p>
    <w:p>
      <w:r>
        <w:t>Da die Delinquenz von A.___ mit Bezug auf die hier in Frage stehenden BezÃ¼ge insofern unklar ist, als lediglich die Angemessenheit der (korrekt verbuchten) LohnhÃ¶he in Frage steht, SalÃ¤re von GeschÃ¤ftsfÃ¼hrern in der GrÃ¶ssenordnung von rund Fr. 400'000.-- jedenfalls nicht unÃ¼blich sind und das Beitragsverfahren nicht dazu fÃ¼hren kann, dass die Ausgleichskasse die Angemessenheit der LohnhÃ¶he zu Ã¼berprÃ¼fen hat, ist die vom Beklagten angefÃ¼hrte Delinquenz von A.___ auch nicht als massgeblicher neuer Sachverhalt zu betrachten, welcher die materielle Rechtskraft des ergangenen Urteils in Frage stellen kÃ¶nnte (vgl. Frank/StrÃ¤uli/Messmer, a.a.O., N 5 ff. zu Â§ 191).</w:t>
      </w:r>
    </w:p>
    <w:p>
      <w:r>
        <w:t>4.Â Â Â Â Â Â  Damit sind die weiteren Haftungsvoraussetzungen, insbesondere das Verschulden, zu prÃ¼fen.</w:t>
      </w:r>
    </w:p>
    <w:p>
      <w:r>
        <w:t>4.1. Â Â  Der Beklagte gehÃ¶rte wie erwÃ¤hnt ab 16. Dezember 1991 dem Verwaltungsrat an (Kollektivprokura zu zweien beziehungsweise ab 17. November 1999 Kollektivunterschrift zu zweien). In der fraglichen Zeit, ab Juli 1994, waren der Beklagte und A.___ die einzigen VerwaltungsÂ­ratsmitglieder (A.___ mit EinzelunterschriftsÂ­berechtigung bis 17. November 1999, mit Kollektivunterschrift zu zweien ab diesem Zeitpunkt). Ab 6. April 2001 (Tagebucheintrag) schied A.___ aus, wÃ¤hrend zwei neue Mitglieder (F.___, G.___) dem Verwaltungsrat beitraten; der Beklagte blieb Verwaltungsratsmitglied ohne Zeichnungsberechtigung (Urk. 2/2).</w:t>
      </w:r>
    </w:p>
    <w:p>
      <w:r>
        <w:t>4.2.Â Â Â  Die KlÃ¤gerin begrÃ¼ndete das Verschulden mit der ungenÃ¼genden Wahrnehmung der Kontroll- und Ãberwachungspflicht durch den Beklagten. Es habe keineswegs genÃ¼gt, sich lediglich mit den Darstellungen des VerwaltungsratsprÃ¤sidenten A.___ abzufinden, ohne jemals Einblick in die GeschÃ¤ftsbÃ¼cher zu verlangen. Trotz der verwandtschaftlichen Bande sei es dem Beklagten zuzumuten gewesen, sich bezÃ¼glich der finanziellen Situation Einblick zu verschaffen und sich Ã¼ber den GeschÃ¤ftsgang genau zu erkundigen. Der Beklagte habe dies nicht getan, sondern kurzerhand darauf vertraut, dass die mit der Abrechnung und Ablieferung der SozialversicherungsbeitrÃ¤ge betrauten Organe ihre Aufgabe pflichtgemÃ¤ss erfÃ¼llen wÃ¼rden. Als er gemerkt habe, dass ihm A.___ nichts habe bekannt geben wollen, hÃ¤tte der Beklagte das Mandat nicht annehmen beziehungsweise niederlegen mÃ¼ssen (Urk. 1 S. 10 f.; vgl. auch Urk. 15).</w:t>
      </w:r>
    </w:p>
    <w:p>
      <w:r>
        <w:t>Der Beklagte macht dagegen geltend, dass er seinen Sorgfaltspflichten nachgekommen sei. So treffe keineswegs zu, dass er sich bezÃ¼glich seiner Kontroll- und Ãberwachungsfunktionen jeweils lediglich mit den entsprechenden positiven Darstellungen des VerwaltungsratsprÃ¤sidenten A.___ begnÃ¼gt habe. Vielmehr habe er, der Beklagte, die Finanz- und LiquiditÃ¤tslage genau verfolgt. Die Revisionsberichte hÃ¤tten ab dem GeschÃ¤ftsjahr 1992/93 eine Ãberschuldung festgestellt. Die Belegschaft sei von 120 Personen fast auf Null reduziert und er selber im Jahr 1994 entlassen worden. Da er selber mit Fr. 4 Mio BÃ¼rgschaft und Pfandbestellung im Obligo gewesen sei, habe er sich genau nach den finanziellen Belangen erkundigt. Die desolaten Zahlen seien auf den Tisch gelegt worden; die Situation sei auch bezÃ¼glich des Personals im Verwaltungsrat diskutiert worden ebenso wie die Sanierungsmassnahmen der I.___ Consulting und der Revisionsstelle. Die entsprechenden schriftlichen Unterlagen seien von A.___ im Zuge seiner Delinquenz vernichtet worden. Von dessen Machenschaften habe er, der Beklagte, im damaligen Zeitpunkt keine Kenntnis gehabt. AnlÃ¤sslich des Zahlungsbefehls vom 4. Januar 2001 habe er zudem erstmals von den Schwierigkeiten mit der Sozialversicherung erfahren (Urk. 9 S. 2 f. Ziff. 04). Er, der Beklagte, sei nicht einfach vertrauensselig gewesen; auch andere, etwa die mobilezone ag, seien von A.___ hinter's Licht gefÃ¼hrt worden. Ohne eine gewisse Vertrauensgrundlage lasse sich ein Unternehmen nicht fÃ¼hren, indes habe er, der Beklagte, das von einem vernÃ¼nftigen Dritten geforderte Sorgfaltsmass eingehalten. Die Straftaten von A.___ seien derart komplex und raffiniert gewesen, dass sie lÃ¤ngere Zeit im Verborgenen geblieben seien. Er, der Beklagte sei nicht geschÃ¤ftsfÃ¼hrender Verwaltungsrat und im fraglichen Zeitraum nicht mehr in der Firma tÃ¤tig gewesen. Er habe fÃ¼r die A.___ + Co. AG Sicherheiten in der HÃ¶he von Fr. 4 Mio geleistet, was auch das Beibehalten seines Verwaltungsratsmandats bis zur KonkurserÃ¶ffnung erklÃ¤re. Eine EntschÃ¤digung habe er nicht bezogen. Als nicht geschÃ¤ftsfÃ¼hrender Verwaltungsrat habe er sich auf die ÃberprÃ¼fung der TÃ¤tigkeit der GeschÃ¤ftsleitung und des GeschÃ¤ftsganges beschrÃ¤nken dÃ¼rfen. Zur damaligen Zeit habe es keine Verdachtsmomente gegeben. Daher sei hÃ¶chstens auf eine geringe FahrlÃ¤ssigkeit zu erkennen (Urk. 9 S. 13 f. Ziff. 10-11).</w:t>
      </w:r>
    </w:p>
    <w:p>
      <w:r>
        <w:t>4.3Â Â Â Â  Es steht fest, dass seit dem GeschÃ¤ftsjahr 1997/98 in der A.___ + Co. AG keine Buchhaltung mehr gefÃ¼hrt wurde. Die GeschÃ¤ftstÃ¤tigkeit der Gesellschaft war bescheiden und bestand lediglich in der Verwaltung der Liegenschaft. Bereits im Jahr 1993 waren nur noch 11 Mitarbeitende angestellt gewesen (Urk. 2/7/3); im Jahr 1994 wurden alle Mitarbeitenden, einschliesslich des Beklagten, entlassen (Urk. 2/4/4 S. 3; vorstehende Erw. 3.3.1 und 4.2). Nach Aussagen von A.___ bestand dessen TÃ¤tigkeit nur noch darin, die GeschÃ¤ftsliegenschaft zu verwalten und die angestellte SekretÃ¤rin zu bezahlen (Urk. 10/9 Ziff. 55).</w:t>
      </w:r>
    </w:p>
    <w:p>
      <w:r>
        <w:t>Nach der Rechtsprechung beurteilt sich bei diesen VerhÃ¤ltnissen (Ã¼berschaubare VerhÃ¤ltnisse aufgrund der GrÃ¶sse der Gesellschaft/ zwei VerwaltungsrÃ¤te, ab 17. November 1999 mit Kollektivunterschrift) nach einem strengen Massstab (vorstehende Erw. 2.4): Einem Verwaltungsrat kommt, solange er die formelle Organstellung beibehÃ¤lt, die unÃ¼bertragbare und unentziehbare Aufgabe zu, die Oberaufsicht Ã¼ber die mit der GeschÃ¤ftsfÃ¼hrung betrauten Personen, namentlich im Hinblick auf die Befolgung der Gesetze, auszuÃ¼ben (Art. 716a Abs. 1 Ziff. 5 OR), zu welchem Zweck er Ã¼ber ein Recht auf Auskunft und Einsicht verfÃ¼gt (Art. 715a OR). Obliegt die GeschÃ¤ftsfÃ¼hrung einem Mitglied des Verwaltungsrates, so handeln weitere Verwaltungsratsmitglieder im Sinne von Art. 52 AHVG qualifiziert schuldhaft, wenn sie die nach den UmstÃ¤nden gebotene, sich auch auf das Beitragswesen erstreckende Aufsicht nicht ausÃ¼ben, wobei sich die Anforderungen an die gegenseitige Kontrolle bei einem aus nur wenigen Personen zusammengesetzten Verwaltungsrat nach einem strengen Massstab beurteilen. Als grobfahrlÃ¤ssig gilt gerade auch die PassivitÃ¤t faktisch von der GeschÃ¤ftsfÃ¼hrung ausgeschlossener VerwaltungsrÃ¤te, welche sich um so nachhaltiger um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gehabt. Nach der Rechtsprechung begrÃ¼ndet die NichtausÃ¼bung von verwaltungsrÃ¤tlichen Kontrollrechten GrobfahrlÃ¤ssigkeit hinsichtlich der Schadensverschuldung selbst und gerade dann, wenn sich jemand einer Firma als blosser Strohmann fÃ¼r den Verwaltungsrat zur VerfÃ¼gung stellt (Urteil des EVG vom 4. Juli 2002 in Sachen Z.,W., K. und R., Nr. H 238/01 Erw. 5b mit Hinweisen). Von seinen Aufsichtspflichten kann sich ein Verwaltungsrat auch nicht durch Delegation der Aufgaben entledigen (Urteil des EVG vom 17. Juni 2003 in Sachen W., Nr. H 26/03 Erw. 3.2 mit Hinweisen).</w:t>
      </w:r>
    </w:p>
    <w:p>
      <w:r>
        <w:t>Vorliegend sind keine BemÃ¼hungen dargetan oder belegt, nach welchen der Beklagte vertieften Einblick in die finanziellen Belange der Firma verlangt hÃ¤tte. Das Studium der Revisionsberichte genÃ¼gt dabei fÃ¼r einen Verwaltungsrat nicht, abgesehen davon, dass diese ab dem GeschÃ¤ftsjahr 1997/98 gar nicht mehr erstellt wurden. Der Beklagte liess es damit in erheblicher Weise an BemÃ¼hungen um Einblick in die finanzielle Situation der Gesellschaft beziehungsweise an der Wahrnehmung der Aufsichts- und Kontrollpflicht fehlen.</w:t>
      </w:r>
    </w:p>
    <w:p>
      <w:r>
        <w:t>Zwar ist davon auszugehen, dass ihm A.___ bei Fragen nach den finanziellen Belangen der Firma kaum die relevanten AuskÃ¼nfte, womÃ¶glich auch nicht die Tatsache eines nachtrÃ¤glichen Lohnbezugs, der NachtragsverfÃ¼gung der Beschwerdegegnerin oder der Beschwerdeerhebung, erteilt hÃ¤tte. Indes war die Gesellschaft in den Jahren 1992-1996 Ã¼berschuldet, und es wurden, wie erwÃ¤hnt, Sanierungsmassnahmen durchgefÃ¼hrt. In dieser Situation wÃ¤re der Beklagte verpflichtet gewesen, sich einen Ãberblick Ã¼ber die hÃ¤ngigen Verbindlichkeiten und deren Bedeutung zu verschaffen, und er hÃ¤tte namentlich etwa Einsicht in die damals noch gefÃ¼hrte Buchhaltung nehmen mÃ¼ssen. Er hÃ¤tte wissen mÃ¼ssen, dass und wieviel AHV-BeitrÃ¤ge noch zu bezahlen waren, und er hÃ¤tte dafÃ¼r sorgen mÃ¼ssen, dass mit den LÃ¶hnen auch die BeitrÃ¤ge bezahlt wÃ¼rden (BGE 109 V 89 Erw. 6). Er hÃ¤tte Ã¼berdies besorgt sein mÃ¼ssen, dass keine weiteren BeitragsausstÃ¤nde entstehen wÃ¼rden, denn massgebender Lohn darf nur in dem Umfang ausgerichtet werden, als die darauf geschuldeten, unmittelbar mit der Lohnauszahlung anfallenden BeitragsÂ­verbindlichkeiten bezahlt oder doch wenigstens sichergestellt werden kÃ¶nnen (BGE 118 V 195 Erw. 2a, SVR 2003 AHV Nr. 1 S. 1). Daher hÃ¤tte der Beklagte grundsÃ¤tzlich bereits zu diesem Zeitpunkt Kenntnis von den ausbezahlten LÃ¶hnen beziehungsweise von den anfallenden SozialversicheÂ­rungsbeitrÃ¤gen haben mÃ¼ssen, dies um so mehr, als die LohnbezÃ¼ge ordnungsgemÃ¤ss verbucht gewesen waren.</w:t>
      </w:r>
    </w:p>
    <w:p>
      <w:r>
        <w:t>Die Tatsache, dass ab Ende 1997 keine Buchhaltung mehr gefÃ¼hrt wurde, hÃ¤tte den Beklagten sodann generell zur Vorsicht und zur ÃberprÃ¼fung der GeschÃ¤ftsÂ­tÃ¤tigkeit von A.___ veranlassen mÃ¼ssen. Jedenfalls hÃ¤tte der Beklagte nach einer gewissen Zeit - wohl etwa Mitte des Jahres 1998 - alarmiert sein und eine Ãberwachung sÃ¤mtlicher Verpflichtungen veranlassen mÃ¼ssen, gerade beziehungsweise um so mehr bei weiterem Hinhalten oder AusflÃ¼chten von A.___ und auch ohne Kenntnis der Vernichtung der Unterlagen. Der Beklagte wÃ¤re verpflichtet gewesen, sich einen Ãberblick Ã¼ber die hÃ¤ngigen Verbindlichkeiten und deren Bedeutung zu verschaffen. Angesichts der fehlenden Buchhaltung wÃ¤re ihm Ã¼berdies eine Nachfrage bei der Ausgleichskasse (wie auch bei anderen GeschÃ¤ftspartnern) nach allfÃ¤lligen AusstÃ¤nden zuzumuten gewesen, zumal bei der weitgehend inaktiven Firma Ã¼berschaubare VerhÃ¤ltnisse vorlagen und der buchhaltungslose Zustand wÃ¤hrend langer Zeit andauerte. Dies gilt um so mehr, als der Verwaltungsrat fÃ¼r jedes GeschÃ¤ftsjahr einen GeschÃ¤ftsbericht zu erstellen hat, welcher an der Generalversammlung abzunehmen gewesen wÃ¤re und auch von daher Warnzeichen und dringender Handlungsbedarf bestanden hÃ¤tten (vgl. Art. 698, Art. 699 und Art. 729c OR sowie Art. 7-9, Art. 20 der Statuten der A.___ &amp; Co. AG, Urk. 10/11).</w:t>
      </w:r>
    </w:p>
    <w:p>
      <w:r>
        <w:t>Hinzu kommt, wie erwÃ¤hnt, dass die Gesellschaft seit Jahren verschuldet war und die Unterbilanz nur durch Aufwertung beseitigt wurde. Auch dies hÃ¤tte den Beklagten zur Sorgfalt anhalten mÃ¼ssen. Ab November 1999 war A.___ zudem die Einzelunterschrift entzogen worden, was eher auf einen Vertrauensschwund gegenÃ¼ber A.___ deutet und den Beklagten weiter zu erhÃ¶hter Vorsicht hÃ¤tte anhalten mÃ¼ssen. Der Beklagte brachte indes nichts vor, was darauf schliessen lassen wÃ¼rde, dass er A.___ zur Erstellung einer Buchhaltung gedrÃ¤ngt, dass er substantielle AuskÃ¼nfte von ihm verlangt oder dass er versucht hatte, selbst einen Ãberblick Ã¼ber die finanziellen Belange der Firma zu erhalten, noch liegen Akten im Recht, welche Anhaltspunkte fÃ¼r eine solche Annahme bÃ¶ten (vgl. Urk. 9 S. 3 ). Der vorliegende Fall unterscheidet sich daher wesentlich vom Entscheid des EVG vom 25. Juli 2000, Nr. H 319/99.</w:t>
      </w:r>
    </w:p>
    <w:p>
      <w:r>
        <w:t>Â Â Â Â Â Â Â Â  Angesichts der mehrjÃ¤hrigen UntÃ¤tigkeit des Beklagten bezÃ¼glich Aufsicht und Kontrolle trotz zahlreicher Warnzeichen ist dessen qualifiziertes Verschulden zu bejahen.</w:t>
      </w:r>
    </w:p>
    <w:p>
      <w:r>
        <w:t>4.4Â Â Â Â  Die Delinquenz von A.___ vermag angesichts der langjÃ¤hrigen, vollstÃ¤ndig fehlenden Wahrnehmung von Kontroll- und Aufsichtspflichten keinen Grund zur Annahme einer Herabsetzung des Schadenersatzes im Sinne eines Mitverschuldens zu bilden (vgl. Urk. 9 S. 13 f.). Vielmehr hÃ¤tte gerade die AusÃ¼bung der gesetzlichen Pflichten eines Verwaltungsrats durch den Beklagten zur womÃ¶glich frÃ¼heren Entdeckung des deliktischen Verhaltens gefÃ¼hrt. Die Machenschaften von A.___ fÃ¼hrten sodann vor allem zu den BetrugsfÃ¤llen; hingegen war der hier in Frage stehende Bezug ordnungsgemÃ¤ss verbucht, und es bestehen keine Anhaltspunkte, dass der Beklagte den Lohnbezug infolge betrÃ¼gerischer Machenschaften von A.___ nicht entdeckt hÃ¤tte. Im Ãbrigen kann - wie ausgefÃ¼hrt - ein Verwaltungsrat sich nicht von seinen gesetzlichen Pflichten dadurch exkulpieren, indem er geltend macht, er habe keinen Einfluss auf die GeschÃ¤ftstÃ¤tigkeit gehabt; die NichtausÃ¼bung gesetzlicher Pflichten begrÃ¼ndet gerade den Vorwurf eines qualifizierten Verschuldens.</w:t>
      </w:r>
    </w:p>
    <w:p>
      <w:r>
        <w:t>Der Beklagte kann sich schliesslich nicht darauf berufen, das von A.___ mit Eingabe vom 6. April 1998 heimlich in Gang gesetzte Beschwerdeverfahren sei vom 17. November 1999 an in einen Zeitraum gefallen, in welchem dem BeschwerdefÃ¼hrer die Einzelunterschriftsberechtigung entzogen worden sei, was die KlÃ¤gerin nicht bemerkt habe (Urk. 9 S. 15 f. Ziff. 13). Vielmehr hÃ¤tte es am Beklagten gelegen, die nÃ¶tigen Schritte zu seiner Orientierung einzuleiten. Schliesslich bildet weder der Umstand, dass der Beklagte kein Honorar bezog noch die Tatsache, dass der Beklagte Sicherheiten fÃ¼r die A.___ &amp; Co. im Umfang von 4 Mio. leistete (Urk. 9 S. 15 Ziff. 12; Urk. 2/4/7) einen Reduktionsgrund. So bildet die ehrenamtliche TÃ¤tigkeit als solche keinen Herabsetzungsgrund (vgl. AHI 2002 S. 52 f. Erw. 3b-c), abgesehen davon, dass der BeklagÂ­te als Aktienbesitzer (ZweitaktionÃ¤r neben A.___, vgl. vorstehende Erw. 3.3.1) Firmeninhaber war. Im Ãbrigen ist gerade bei Leistung eigener Sicherheiten und angesichts der Stellung als MitaktionÃ¤r</w:t>
      </w:r>
    </w:p>
    <w:p>
      <w:r>
        <w:t>um so weniger verstÃ¤ndlich, weshalb sich der Beklagte nicht intensiver um die Belange der Firma kÃ¼mmerte.</w:t>
      </w:r>
    </w:p>
    <w:p>
      <w:r>
        <w:t>Das Vorliegen eines Herabsetzungsgrundes ist daher zu verneinen.</w:t>
      </w:r>
    </w:p>
    <w:p>
      <w:r>
        <w:t>5.Â Â Â Â Â Â  Zu bejahen ist schliesslich auch der Kausalzusammenhang zwischen der Pflichtverletzung und dem Schaden. Die Gesellschaft war zwar wie erwÃ¤hnt seit langem verschuldet, und gemÃ¤ss Gesuch um KonkurserÃ¶ffnung standen Fr. 20 Mio Aktiven Passiven von Fr. 24,5 Mio gegenÃ¼ber (Urk. 2/4/4). Das einzige Aktivum, die Liegenschaft, war gemÃ¤ss Angaben Ã¼ber den PfÃ¤ndungsvollzug (28. Februar 2001) erheblich Ã¼berbelastet (Urk. 2/12). Indes ist aufgrund der hier in Frage stehenden, verhÃ¤ltnismÃ¤ssig geringen Beitragsforderung sowie der Eingabe der KlÃ¤gerin im Konkurs (Urk. 2/6) davon auszugehen, dass ansonsten keine wesentlichen AusstÃ¤nde bestanden und die Gesellschaft ihrer Beitragszahlungspflicht - abgesehen von der hier in Frage stehenden Beitragsforderung - nachzukommen vermochte und dazu - jedenfalls zur Zeit der NachtragsverfÃ¼gung - auch bezÃ¼glich des hier in Frage stehenden Beitragsausstandes in der Lage gewesen wÃ¤re. Daher ist mit Ã¼berwiegender Wahrscheinlichkeit davon auszugehen, dass die A.___ + Co. AG zur Bezahlung dieser (verhÃ¤ltnismÃ¤ssig geringen) Forderung zur fraglichen Zeit noch in der Lage gewesen wÃ¤re.</w:t>
      </w:r>
    </w:p>
    <w:p>
      <w:r>
        <w:t>6.Â Â Â Â Â Â  Soweit der Schaden die Beitragsforderung (einschliesslich Verwaltungskosten und Verzugszins) in der HÃ¶he von Fr. 39'265.80 betrifft, so beruht diese auf einer rechtskrÃ¤ftigen VerfÃ¼gung und ist der ÃberprÃ¼fung nicht mehr zugÃ¤nglich, zumal keine Hinweise fÃ¼r eine offensichtliche Unrichtigkeit der VerfÃ¼gung bestehen (AHI 1993 S. 172 f. Erw. 3a/b mit Hinweisen).</w:t>
      </w:r>
    </w:p>
    <w:p>
      <w:r>
        <w:t>BezÃ¼glich der Verzugszinsberechnung (vgl. Urk. 2/13) sind EinwÃ¤nde weder geltend gemacht noch ersichtlich. Zieht man vom gesamthaft berechneten Verzugszins von Fr. 11'080.25 (Fr. 7631.70 + Fr. 3'448.55, vgl. Urk. 2/13) den bis zum VerfÃ¼gungszeitpunkt vom 20. MÃ¤rz 1998 berechneten Verzugszins in der HÃ¶he von Fr. 3'349.45 ab (Urk. 2/8), ergibt sich ein Verzugszins im Betrag von Fr. 7'730.80 ab VerfÃ¼gungsdatum und ein gesamter Schadensbetrag von Fr. 46'996.60 (Fr. 39'265.80 + Fr. 7'730.80). Da dieser Betrag Ã¼ber dem eingeklagten Schadenersatz von Fr. 46'918.50 liegt, kann offenbleiben, worauf die geringe Differenz zurÃ¼ckzufÃ¼hren ist.</w:t>
      </w:r>
    </w:p>
    <w:p>
      <w:r>
        <w:t>Die Klage ist daher im eingeklagten Umfang gutzuheissen.</w:t>
      </w:r>
    </w:p>
    <w:p>
      <w:r>
        <w:t>Das Gericht erkennt:</w:t>
      </w:r>
    </w:p>
    <w:p>
      <w:r>
        <w:t>1.Â Â Â Â Â Â Â Â  In Gutheissung der Klage wird der Beklagte - gegen Abtretung einer allfÃ¤lligen Konkursdividende - verpflichtet, der KlÃ¤gerin Schadenersatz in der HÃ¶he von Fr. 46'918.50 zu bezahlen.</w:t>
      </w:r>
    </w:p>
    <w:p>
      <w:r>
        <w:t>2.Â Â Â Â Â Â Â Â  Das Verfahren ist kostenlos.</w:t>
      </w:r>
    </w:p>
    <w:p>
      <w:r>
        <w:t>3.Â Â Â Â Â Â Â Â  Zustellung gegen Empfangsschein an:</w:t>
      </w:r>
    </w:p>
    <w:p>
      <w:r>
        <w:t>- FÃ¼rsprecher Raymonde Zeller-Pauli</w:t>
      </w:r>
    </w:p>
    <w:p>
      <w:r>
        <w:t>- Rechtsanwalt Dr. RenÃ© Rigoleth</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