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AB.2024.00051 vom 9. Mai 2025</w:t>
      </w:r>
    </w:p>
    <w:p>
      <w:r>
        <w:t>ZH Sozialversicherungsgericht, 2025-05-09, DE</w:t>
      </w:r>
    </w:p>
    <w:p>
      <w:r>
        <w:rPr>
          <w:b/>
        </w:rPr>
        <w:t xml:space="preserve">Quelle: </w:t>
      </w:r>
      <w:r>
        <w:t>https://mcp.opencaselaw.ch/entscheid/zh_sozialversicherungsgericht_AB.2024.00051</w:t>
      </w:r>
    </w:p>
    <w:p>
      <w:r>
        <w:t>FR: ZH_SOZIALVERSICHERUNGSGERICHT AB.2024.00051 du 9 mai 2025</w:t>
      </w:r>
    </w:p>
    <w:p>
      <w:r>
        <w:t>IT: ZH_SOZIALVERSICHERUNGSGERICHT AB.2024.00051 del 9 maggio 2025</w:t>
      </w:r>
    </w:p>
    <w:p>
      <w:pPr>
        <w:pStyle w:val="Heading2"/>
      </w:pPr>
      <w:r>
        <w:t>Erwägungen</w:t>
      </w:r>
    </w:p>
    <w:p>
      <w:r>
        <w:rPr>
          <w:b/>
        </w:rPr>
        <w:t>E. 1</w:t>
      </w:r>
    </w:p>
    <w:p>
      <w:r>
        <w:t>X.___ , geboren 1954, war der Sozialversicherungs anstalt des Kantons Zürich, Ausgleichskasse, seit 2006 als N ichterwerbstätiger angeschlossen. Im Oktober 2019 erreichte er</w:t>
      </w:r>
    </w:p>
    <w:p>
      <w:r>
        <w:t>das ordentliche</w:t>
      </w:r>
    </w:p>
    <w:p>
      <w:r>
        <w:t>Rentenalter (heute : Referenzalter); ab 1. November 2019 bezog er eine Altersrente der Alters- und Hinterlassenenversicherung ( AHV ; vgl. Urk. 3/1) .</w:t>
      </w:r>
    </w:p>
    <w:p>
      <w:r>
        <w:t>Mit Steuermeldung vo m 25.</w:t>
      </w:r>
    </w:p>
    <w:p>
      <w:r>
        <w:t>November 2022 meldete das k antonale Steueramt Zürich der Ausgleichskasse für das Beitragsjahr 2019 ein beitragspflichtiges Vermögen in Höhe von Fr.</w:t>
      </w:r>
    </w:p>
    <w:p>
      <w:r>
        <w:t>4'176'984. -- (Urk.</w:t>
      </w:r>
    </w:p>
    <w:p>
      <w:r>
        <w:t>11/86). Gestützt darauf setzte die Ausgleichskasse mit Ver fügung vom 24.</w:t>
      </w:r>
    </w:p>
    <w:p>
      <w:r>
        <w:t>August 202</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Gemäss Art.</w:t>
      </w:r>
    </w:p>
    <w:p>
      <w:r>
        <w:t>3 des Bundesgesetzes über die Alters- und</w:t>
      </w:r>
    </w:p>
    <w:p>
      <w:r>
        <w:t>Hinterlassenenversicherung (AHVG) in der</w:t>
      </w:r>
    </w:p>
    <w:p>
      <w:r>
        <w:t>hier anwend baren und bis 31.</w:t>
      </w:r>
    </w:p>
    <w:p>
      <w:r>
        <w:t>Dezember 2023 geltenden</w:t>
      </w:r>
    </w:p>
    <w:p>
      <w:r>
        <w:t>Fassung sind die Versi cherten beitragspflichtig, solange sie eine Erwerbstätigkeit ausüben. Für Nichter werbstätige beginnt die Beitragspflicht am 1.</w:t>
      </w:r>
    </w:p>
    <w:p>
      <w:r>
        <w:t>Januar nach</w:t>
      </w:r>
    </w:p>
    <w:p>
      <w:r>
        <w:t>Vollendung des 2 0. Alters jahres und dauert bis zum Ende des Monats, in welchem Frauen das 6 4. und Männer das 6 5. Altersjahr vollendet haben ( Abs. 1).</w:t>
      </w:r>
    </w:p>
    <w:p>
      <w:r>
        <w:rPr>
          <w:b/>
        </w:rPr>
        <w:t>E. 1.3</w:t>
      </w:r>
    </w:p>
    <w:p>
      <w:r>
        <w:t>Nichterwerbstätige bezahlen einen Beitrag nach ihren sozialen Verhältnissen</w:t>
      </w:r>
    </w:p>
    <w:p>
      <w:r>
        <w:t>(Art.</w:t>
      </w:r>
    </w:p>
    <w:p>
      <w:r>
        <w:t>10 Abs. 1 Satz 1 AHVG). Die Beiträge der Nichterwerbstätigen, für die nicht der jährliche Mindestbeitrag vorgesehen ist, bemessen sich aufgrund ihres Vermö gens und Renteneinkommens (vgl. Art. 28 Abs. 1 der Verordnung über die Alters- und Hinterlassenenversicherung; AHVV).</w:t>
      </w:r>
    </w:p>
    <w:p>
      <w:r>
        <w:rPr>
          <w:b/>
        </w:rPr>
        <w:t>E. 1.4</w:t>
      </w:r>
    </w:p>
    <w:p>
      <w:r>
        <w:t>Die Beiträge (der Nichterwerbstätigen) werden für jedes Beitragsjahr festgesetzt. Als Beitragsjahr gilt das Kalenderjahr (vgl. Art.</w:t>
      </w:r>
    </w:p>
    <w:p>
      <w:r>
        <w:t>29 Abs.</w:t>
      </w:r>
    </w:p>
    <w:p>
      <w:r>
        <w:t>1 AHVV). Die Beiträge bemessen sich aufgrund des im Beitragsjahr erzielten Renteneinkommens und des Vermögens am 31.</w:t>
      </w:r>
    </w:p>
    <w:p>
      <w:r>
        <w:t>Dezember ( Art. 29 Abs. 2 Satz 1 AHVV). 2.</w:t>
      </w:r>
    </w:p>
    <w:p>
      <w:r>
        <w:t>2.1</w:t>
      </w:r>
    </w:p>
    <w:p>
      <w:r>
        <w:t>Die Beschwerdegegnerin wies die Einsprache im angefochtenen Entscheid ab mit der Begründung , dass die Einsprachefrist verstrichen sei ( Urk. 2) . Mit separate m Schreiben vom gleichen Tag führte sie aus, im Einspracheen t scheid sei auf die E insprache nicht eingetreten worden. Trotzdem möchte sie (die Beschwerde gegnerin) a uf das Anlie g en eingehen ;</w:t>
      </w:r>
    </w:p>
    <w:p>
      <w:r>
        <w:t>d as Schreiben entspreche jedoch explizit keinem Einsp r acheentscheid und sei entsprechend nicht einsprachefähig . In der Folge machte sie Ausführungen in materieller Hinsicht ( Urk. 3/1 ) . 2.2</w:t>
      </w:r>
    </w:p>
    <w:p>
      <w:r>
        <w:t>Der Beschwerdeführer macht zur Begründung seiner Beschwerde im Wesentlichen geltend, nach seiner Pensionierung (Oktober 2019) erstellte Rechnung en würden von ihm nicht bezahlt, da sie (wohl : die entsprechenden Beiträge) nicht in die AHV - Rentenberechnung eingeflossen seien . Auch habe</w:t>
      </w:r>
    </w:p>
    <w:p>
      <w:r>
        <w:t>er nach der Pensionie rung keine weiteren « Geschäftsbeziehungen » mit der AHV mehr ( Urk. 1; vgl. auch Urk. 14 ). 2. 3</w:t>
      </w:r>
    </w:p>
    <w:p>
      <w:r>
        <w:t>Die Beschwerdegegnerin führt in ihrer Vernehmlassung zur Hauptsache aus, dass sie im angefochtenen Einspracheentscheid zu Unrecht vom ungenutzten Verstrei chen der E i nsp r achefri s t ausgegangen sei. Da sie jedoch die E insprache abge wiesen und diese gleichzeitig in einem separaten Schreiben begründet habe, liege ein materieller Entscheid über die persönlichen Beiträge 2019 vor. Entsprec h end sei materiell über die Rechtmässigkeit der angefochtenen Beitragsverfügung vom 24.</w:t>
      </w:r>
    </w:p>
    <w:p>
      <w:r>
        <w:t>August 2023 zu befinden. Bei der B eitragsb erechnung sei das vom Steueramt gemeldete Vermögen in Höhe von Fr. 4'176'984.--</w:t>
      </w:r>
    </w:p>
    <w:p>
      <w:r>
        <w:t>(Steuermeldung vom 2 5. November 2022) berücksichtigt worden. Die Beiträge seien korrekt berechnet worden, was auch vom Beschwerdeführer nicht bestritten worden sei ( Urk. 10 ).</w:t>
      </w:r>
    </w:p>
    <w:p>
      <w:r>
        <w:t>3.</w:t>
      </w:r>
    </w:p>
    <w:p>
      <w:r>
        <w:t>Es kann offenbleiben, ob der Einspracheentscheid vom 26.</w:t>
      </w:r>
    </w:p>
    <w:p>
      <w:r>
        <w:t>Juli 2024</w:t>
      </w:r>
    </w:p>
    <w:p>
      <w:r>
        <w:t>mit Blick auf seinen</w:t>
      </w:r>
    </w:p>
    <w:p>
      <w:r>
        <w:t>tatsächlich en</w:t>
      </w:r>
    </w:p>
    <w:p>
      <w:r>
        <w:t>rechtli c hen G e h a lt</w:t>
      </w:r>
    </w:p>
    <w:p>
      <w:r>
        <w:t>nicht</w:t>
      </w:r>
    </w:p>
    <w:p>
      <w:r>
        <w:t>effektiv eine n</w:t>
      </w:r>
    </w:p>
    <w:p>
      <w:r>
        <w:t>Nichteintre te ns ents c heid darstellt , wie die Beschwerdegegnerin mit</w:t>
      </w:r>
    </w:p>
    <w:p>
      <w:r>
        <w:t>ergänzende m Schreiben vom gleichen Tag</w:t>
      </w:r>
    </w:p>
    <w:p>
      <w:r>
        <w:t>selber festgehalten hat (Urk.</w:t>
      </w:r>
    </w:p>
    <w:p>
      <w:r>
        <w:t>3/ 2 ) . D enn d avon , dass die Einsprache frist mit dem auf die Verfügung vom 24.</w:t>
      </w:r>
    </w:p>
    <w:p>
      <w:r>
        <w:t>August 202 3</w:t>
      </w:r>
    </w:p>
    <w:p>
      <w:r>
        <w:t>Bezug nehmenden (verbesserungs bedürftigen) Schreiben vom</w:t>
      </w:r>
    </w:p>
    <w:p>
      <w:r>
        <w:t>20.</w:t>
      </w:r>
    </w:p>
    <w:p>
      <w:r>
        <w:t>September 2023 (Urk.</w:t>
      </w:r>
    </w:p>
    <w:p>
      <w:r>
        <w:t>11/93 ) gewahrt wurde , geht nun</w:t>
      </w:r>
    </w:p>
    <w:p>
      <w:r>
        <w:t>richtigerweise auch die Beschwerdegegnerin</w:t>
      </w:r>
    </w:p>
    <w:p>
      <w:r>
        <w:t>aus ( vgl. Vernehmlassung vom 2 5. Oktober 2024, Urk.</w:t>
      </w:r>
    </w:p>
    <w:p>
      <w:r>
        <w:t>10) . Daher und da sich die Beschwerde gegner i n s o wohl im Schreiben vom 26. Juli 2024 ( Urk. 3/ 2 ) als auch mit Verne h mlassung vom 25.</w:t>
      </w:r>
    </w:p>
    <w:p>
      <w:r>
        <w:t>Oktober 2024 (Urk.</w:t>
      </w:r>
    </w:p>
    <w:p>
      <w:r>
        <w:t>10) materiell zur Sache geäus sert hat, ist - aus prozessökonomischen Gründen –</w:t>
      </w:r>
    </w:p>
    <w:p>
      <w:r>
        <w:t>von eine r Rückweisung der Sache an die Beschwerdegegnerin aus formellen Gründen abzusehen . Vielmehr ist die strittige Beitragserhebung in materiell er Hinsicht zu prüfen. 4.</w:t>
      </w:r>
    </w:p>
    <w:p>
      <w:r>
        <w:rPr>
          <w:b/>
        </w:rPr>
        <w:t>E. 3</w:t>
      </w:r>
    </w:p>
    <w:p>
      <w:r>
        <w:t>die persönlichen Beiträge von X.___</w:t>
      </w:r>
    </w:p>
    <w:p>
      <w:r>
        <w:t>als Nichterwerbstätiger für das Jahr 2019 ( Periode 1. Januar bis 31. Oktober 2019) nach Massgabe eines Vermögens von Fr.</w:t>
      </w:r>
    </w:p>
    <w:p>
      <w:r>
        <w:t>4'176'984. -- auf Fr.</w:t>
      </w:r>
    </w:p>
    <w:p>
      <w:r>
        <w:t>9'280.35 fest (ink l . Verwaltungskosten; Urk.</w:t>
      </w:r>
    </w:p>
    <w:p>
      <w:r>
        <w:t>11/9 1 ) .</w:t>
      </w:r>
    </w:p>
    <w:p>
      <w:r>
        <w:t>M it Verfügung vom gleichen Tag forderte sie überdies Verzugszinsen in Höhe von Fr.</w:t>
      </w:r>
    </w:p>
    <w:p>
      <w:r>
        <w:t>1’173.70 (Urk.</w:t>
      </w:r>
    </w:p>
    <w:p>
      <w:r>
        <w:t>11/90 ; vgl. auch Schluss rechnung vom gleichen Tag, Urk. 11/92 ) . Mit Schreiben vom 20.</w:t>
      </w:r>
    </w:p>
    <w:p>
      <w:r>
        <w:t>September 2023 an die Ausgleichskasse erklärte sich der Versicherte sinngemäss mit der Beitrags erhebung nicht einverstand e n (Urk.</w:t>
      </w:r>
    </w:p>
    <w:p>
      <w:r>
        <w:t>11/93) . Am 2. November 2023 mahnte die Ausgleichskasse die Beiträge (Urk. 11/94).</w:t>
      </w:r>
    </w:p>
    <w:p>
      <w:r>
        <w:t>N ach geführtem Telefongespräch</w:t>
      </w:r>
    </w:p>
    <w:p>
      <w:r>
        <w:t>mit der Ausgleichskasse (Urk.</w:t>
      </w:r>
    </w:p>
    <w:p>
      <w:r>
        <w:t>11/96)</w:t>
      </w:r>
    </w:p>
    <w:p>
      <w:r>
        <w:t>erhob der Versicherte</w:t>
      </w:r>
    </w:p>
    <w:p>
      <w:r>
        <w:t>am 10.</w:t>
      </w:r>
    </w:p>
    <w:p>
      <w:r>
        <w:t>November 2023 Einsprache (Urk.</w:t>
      </w:r>
    </w:p>
    <w:p>
      <w:r>
        <w:t>11/97). Mit Einspracheentscheid vom 26.</w:t>
      </w:r>
    </w:p>
    <w:p>
      <w:r>
        <w:t>Juli 2024 wies die Ausgleichskasse die Einsprache unter Hinweis darauf, dass die Einsprachefrist verstrichen sei, ab ( Urk. 2);</w:t>
      </w:r>
    </w:p>
    <w:p>
      <w:r>
        <w:t>m it ergänzendem Schreiben vom gleichen Tag machte sie</w:t>
      </w:r>
    </w:p>
    <w:p>
      <w:r>
        <w:t>s eparate Ausführungen</w:t>
      </w:r>
    </w:p>
    <w:p>
      <w:r>
        <w:t>zur eingereichten Einsprache ( Urk.</w:t>
      </w:r>
    </w:p>
    <w:p>
      <w:r>
        <w:t>3/1 ). 2.</w:t>
      </w:r>
    </w:p>
    <w:p>
      <w:r>
        <w:t>Gegen den Einspracheentscheid vom 2 6. Juli 2024 erhob X.___</w:t>
      </w:r>
    </w:p>
    <w:p>
      <w:r>
        <w:t>am 20.</w:t>
      </w:r>
    </w:p>
    <w:p>
      <w:r>
        <w:t>August 2024 hierorts Beschwerde und beantragte die Feststellung der Nichtigkeit sämtliche r Rechnungen, welche die AHV nach dem Oktober 2019 (Pensionierung) ausges te llt habe ( Urk. 1). Mit Verfügung vom 12.</w:t>
      </w:r>
    </w:p>
    <w:p>
      <w:r>
        <w:t>September 2024 setzte das hiesige Gericht dem Beschwerdeführer Frist, sich zur Frage der Rechtzeitigkeit der Einsprache zu äussern (Urk.</w:t>
      </w:r>
    </w:p>
    <w:p>
      <w:r>
        <w:t>4) . Der Beschwerdeführer liess sich am 20.</w:t>
      </w:r>
    </w:p>
    <w:p>
      <w:r>
        <w:t>September 2024 vernehmen (Urk.</w:t>
      </w:r>
    </w:p>
    <w:p>
      <w:r>
        <w:t>7). Mit Vernehmlassung vom 25.</w:t>
      </w:r>
    </w:p>
    <w:p>
      <w:r>
        <w:t>Oktober 2024 stellte die Ausgleichskasse Antrag auf Abweisung der Beschwerde (Urk.</w:t>
      </w:r>
    </w:p>
    <w:p>
      <w:r>
        <w:t>10). Mit Replik vom 27. November 20 2</w:t>
      </w:r>
    </w:p>
    <w:p>
      <w:r>
        <w:rPr>
          <w:b/>
        </w:rPr>
        <w:t>E. 4</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EinzelrichterinDie Gerichtsschreiberin SlavikBachmann</w:t>
      </w:r>
    </w:p>
    <w:p>
      <w:r>
        <w:rPr>
          <w:b/>
        </w:rPr>
        <w:t>E. 4.1</w:t>
      </w:r>
    </w:p>
    <w:p>
      <w:r>
        <w:t>Die Beschwerdegegnerin ging bei</w:t>
      </w:r>
    </w:p>
    <w:p>
      <w:r>
        <w:t>der Beitrags verfügung</w:t>
      </w:r>
    </w:p>
    <w:p>
      <w:r>
        <w:t>vom 2 4. August 2023 für das Jahr 2019 ( Beitragsperiode 1. Januar bis 3 1. Oktober; vgl. Urk. 11/91) von einem</w:t>
      </w:r>
    </w:p>
    <w:p>
      <w:r>
        <w:t>Vermögen in Höhe von Fr. 4'176'984. --</w:t>
      </w:r>
    </w:p>
    <w:p>
      <w:r>
        <w:t>aus, wie es vom k antonalen Steuer amt Zürich mit Steuermeldung vom 25.</w:t>
      </w:r>
    </w:p>
    <w:p>
      <w:r>
        <w:t>November 2022 (Urk. 11/86) bezif fert worden war.</w:t>
      </w:r>
    </w:p>
    <w:p>
      <w:r>
        <w:t>D ie Korrektheit de r Höhe des gemeldeten Vermögens</w:t>
      </w:r>
    </w:p>
    <w:p>
      <w:r>
        <w:t>(wie im Übrigen auch die Höhe der entsprechend von der Beschwerdegegnerin</w:t>
      </w:r>
    </w:p>
    <w:p>
      <w:r>
        <w:t>berech neten</w:t>
      </w:r>
    </w:p>
    <w:p>
      <w:r>
        <w:t>und in Rechnung gestellten Beiträge an sich ) wird vom Bes chwerdeführer nicht</w:t>
      </w:r>
    </w:p>
    <w:p>
      <w:r>
        <w:t>in Frage gestellt .</w:t>
      </w:r>
    </w:p>
    <w:p>
      <w:r>
        <w:t>Vielmehr erachtet der Beschwerdeführer die Erhebung von AHV- Beiträgen für das Jahr 2019 (Jahr des Eintritts des Versicherungsfalls) grundsätzl ic h als unstatthaft ,</w:t>
      </w:r>
    </w:p>
    <w:p>
      <w:r>
        <w:t>weil</w:t>
      </w:r>
    </w:p>
    <w:p>
      <w:r>
        <w:t>die fraglichen Beiträge bei der</w:t>
      </w:r>
    </w:p>
    <w:p>
      <w:r>
        <w:t>Rentenberechnung</w:t>
      </w:r>
    </w:p>
    <w:p>
      <w:r>
        <w:t>nicht mehr berücksichtigt würden . Darin ist ihm jedoch nicht zu fol gen.</w:t>
      </w:r>
    </w:p>
    <w:p>
      <w:r>
        <w:rPr>
          <w:b/>
        </w:rPr>
        <w:t>E. 4.2</w:t>
      </w:r>
    </w:p>
    <w:p>
      <w:r>
        <w:t>Wie ausgeführt (E. 1.2 hiervor) beginnt die Beitragspflicht für Nichterwerbstätige am 1. Januar nach</w:t>
      </w:r>
    </w:p>
    <w:p>
      <w:r>
        <w:t>Vollendung des 2 0. Altersjahres und dauert bis zum Ende des Monats, in welchem Frauen das 6 4. und Männer das 6 5. Altersjahr vollendet haben ( Art. 3 AHVG) .</w:t>
      </w:r>
    </w:p>
    <w:p>
      <w:r>
        <w:t>Daraus folgt im Falle des im Oktober 1954 geborenen Beschwerdeführers , dass</w:t>
      </w:r>
    </w:p>
    <w:p>
      <w:r>
        <w:t>seine Beitragspflicht als Nichterwerbstätiger</w:t>
      </w:r>
    </w:p>
    <w:p>
      <w:r>
        <w:t>bis Ende Oktober 2019 bestand . Daran ändert nichts, dass nach Art. 29 bis Abs.</w:t>
      </w:r>
    </w:p>
    <w:p>
      <w:r>
        <w:t>1 AHVG ( in der vorliegend anwendbaren, bis zum 31.</w:t>
      </w:r>
    </w:p>
    <w:p>
      <w:r>
        <w:t>Dezember 2023 gültig gewesenen Fas sung )</w:t>
      </w:r>
    </w:p>
    <w:p>
      <w:r>
        <w:t>Beitragsjahre, Erwerbseinkommen sowie Erziehungs- und Betreuungs gutschriften der rentenberechtigten Person</w:t>
      </w:r>
    </w:p>
    <w:p>
      <w:r>
        <w:t>( nur ) zwischen dem 1.</w:t>
      </w:r>
    </w:p>
    <w:p>
      <w:r>
        <w:t>Januar nach Vollendung des 20.</w:t>
      </w:r>
    </w:p>
    <w:p>
      <w:r>
        <w:t>Altersjahres</w:t>
      </w:r>
    </w:p>
    <w:p>
      <w:r>
        <w:t>und dem 31.</w:t>
      </w:r>
    </w:p>
    <w:p>
      <w:r>
        <w:t>Dezember vor Eintritt des Versicherungs falls (Rentenalter oder Tod) berücksichtigt werden (zur r atio</w:t>
      </w:r>
    </w:p>
    <w:p>
      <w:r>
        <w:t>legis dieser Regelung vgl. Urteil des Bundesgerichts 9C_875/2009 vom 17.</w:t>
      </w:r>
    </w:p>
    <w:p>
      <w:r>
        <w:t>Dezember 2009 E. 2) und somit im Falle des Beschwerdeführers die vorliegend streitgegen ständlichen, für die Zeit von 1. Januar bis 3 1. Oktober 2019 (Jahr des Eintritts des Versicherungsfalls)</w:t>
      </w:r>
    </w:p>
    <w:p>
      <w:r>
        <w:t>geschuldeten Beiträge nicht rentenbildend sind. Denn für die Frage der Beitragspflich t</w:t>
      </w:r>
    </w:p>
    <w:p>
      <w:r>
        <w:t>ist - entgegen der offenbaren Auffassung des Beschwerde führers -</w:t>
      </w:r>
    </w:p>
    <w:p>
      <w:r>
        <w:t>unerhe b lich , ob die zu leistenden Beiträge rentenbildend sind oder nicht (vgl. Kieser, Rechtsprechung des Bundesgerichts zum AHVG, Zürich/Basel/Genf 2020, Art. 3 Rz 20 unter Hinweis auf ZAK 1989 378 E.</w:t>
      </w:r>
    </w:p>
    <w:p>
      <w:r>
        <w:t>5). D ie AHV beruht auf dem Prinzip der Solidarität sämtlicher Versicherter, was unter anderem</w:t>
      </w:r>
    </w:p>
    <w:p>
      <w:r>
        <w:t>dazu führt ,</w:t>
      </w:r>
    </w:p>
    <w:p>
      <w:r>
        <w:t>das s auch für den Fall des Nichterl e bens der Rentenbezugs berechtigung die Beiträge geschuldet sind und dass kein Recht auf eine mit de n Beitragsleistunge n im Total sich deckende Rentenleistung</w:t>
      </w:r>
    </w:p>
    <w:p>
      <w:r>
        <w:t>besteht ( Kieser, a.a.O. unter Hi n weis auf EVGE 1948 116) . I nsoweit der Beschwerdeführer in seiner Rep lik vom 2 7. November 2024 Parallelen zu Einzahlungen bei einer Bank sieht (Urk. 14) , geht der Vergleich daher von Vorneherein</w:t>
      </w:r>
    </w:p>
    <w:p>
      <w:r>
        <w:t>fehl.</w:t>
      </w:r>
    </w:p>
    <w:p>
      <w:r>
        <w:t>Dass die vorliegend strittigen</w:t>
      </w:r>
    </w:p>
    <w:p>
      <w:r>
        <w:t>Beiträge nicht mehr zu höheren Versicherungsleistungen für den B e schwerde füh r er persönlich führen , ändert somit nichts (vgl. zum Letzteren in Bezug auf Erwerbstätige etwa auch Urteil des Bundesgerichts 9C_33/2009 vom 2. September 2009 E. 3.3 am 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